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1BF4CD28" w:rsidR="002D1780" w:rsidRDefault="00C4077D" w:rsidP="001D0777">
      <w:pPr>
        <w:spacing w:line="480" w:lineRule="auto"/>
        <w:contextualSpacing/>
      </w:pPr>
      <w:r>
        <w:t>The use of</w:t>
      </w:r>
      <w:r w:rsidR="002D1780">
        <w:t xml:space="preserve"> ecosystem information in U.S. </w:t>
      </w:r>
      <w:r>
        <w:t xml:space="preserve">fishery </w:t>
      </w:r>
      <w:r w:rsidR="002D1780">
        <w:t>Stock Assessments</w:t>
      </w:r>
      <w:r>
        <w:t>: successes, chokepoints, explanations</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34E446C0" w14:textId="50C12AD8" w:rsidR="00C4077D" w:rsidRDefault="00C4077D" w:rsidP="001D0777">
      <w:pPr>
        <w:spacing w:line="480" w:lineRule="auto"/>
        <w:contextualSpacing/>
      </w:pPr>
      <w:r>
        <w:t>Olaf Jensen</w:t>
      </w:r>
      <w:r w:rsidR="00261D91">
        <w:t>, Rutgers University,</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4F6B9975" w:rsidR="003804AC" w:rsidRPr="00261D91" w:rsidRDefault="00F01E8B" w:rsidP="001D0777">
      <w:pPr>
        <w:spacing w:line="480" w:lineRule="auto"/>
        <w:contextualSpacing/>
      </w:pPr>
      <w:r>
        <w:t xml:space="preserve">The appetite for ecosystem-based fisheries management approaches has grown, but </w:t>
      </w:r>
      <w:proofErr w:type="gramStart"/>
      <w:r>
        <w:t xml:space="preserve">implementation </w:t>
      </w:r>
      <w:r w:rsidR="00C76422">
        <w:t xml:space="preserve"> has</w:t>
      </w:r>
      <w:proofErr w:type="gramEnd"/>
      <w:r w:rsidR="00C76422">
        <w:t xml:space="preserve"> been slow</w:t>
      </w:r>
      <w:r>
        <w:t xml:space="preserve">.  </w:t>
      </w:r>
      <w:r w:rsidR="003804AC">
        <w:t xml:space="preserve">Here, </w:t>
      </w:r>
      <w:r>
        <w:t>we synthesize progress towards implementing EBFM in the United States through one potential avenues: expanding fish stock assessments to include ecosystem considerations and interactions between species, fleets, and sectors.  W</w:t>
      </w:r>
      <w:r w:rsidR="003804AC">
        <w:t>e synthesized over 200 current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many assessments </w:t>
      </w:r>
      <w:r w:rsidR="0032166E">
        <w:t xml:space="preserve">incorporated broader considerations </w:t>
      </w:r>
      <w:r w:rsidR="003804AC">
        <w:t>and how that information was used</w:t>
      </w:r>
      <w:r>
        <w:t xml:space="preserve">, and 2) </w:t>
      </w:r>
      <w:r w:rsidR="003804AC">
        <w:t>explore potential explanations for how and why information w</w:t>
      </w:r>
      <w:r w:rsidR="0032166E">
        <w:t>as</w:t>
      </w:r>
      <w:r w:rsidR="003804AC">
        <w:t xml:space="preserve"> used for different </w:t>
      </w:r>
      <w:r w:rsidR="0032166E">
        <w:t>species and populations</w:t>
      </w:r>
      <w:r w:rsidR="003804AC">
        <w:t xml:space="preserve"> a</w:t>
      </w:r>
      <w:r w:rsidR="0032166E">
        <w:t>cross</w:t>
      </w:r>
      <w:r w:rsidR="003804AC">
        <w:t xml:space="preserve"> regions.</w:t>
      </w:r>
      <w:r>
        <w:t xml:space="preserve">  We found that including interactions among fishing fleets (technical interactions) was far more common than including ecological (species, habitat, environment) interactions.  About ten percent of stock assessment models included parameters or data on habitat interactions, while only </w:t>
      </w:r>
      <w:r w:rsidR="0032166E">
        <w:lastRenderedPageBreak/>
        <w:t>five percent of assessment models</w:t>
      </w:r>
      <w:r>
        <w:t xml:space="preserve"> included species or environmental interactions.  Many more assessment reports included ecological information as background or qualita</w:t>
      </w:r>
      <w:r w:rsidR="0032166E">
        <w:t>tive considerations</w:t>
      </w:r>
      <w:r>
        <w:t xml:space="preserve">, however.  </w:t>
      </w:r>
      <w:r w:rsidR="0032166E">
        <w:t>Our analyses suggested that whether the species was overfished (stock status)</w:t>
      </w:r>
      <w:r w:rsidR="005173B2">
        <w:t xml:space="preserve">, the availability of diet information, and life history </w:t>
      </w:r>
      <w:r w:rsidR="0032166E">
        <w:t>characteristics</w:t>
      </w:r>
      <w:r w:rsidR="005173B2">
        <w:t xml:space="preserve"> </w:t>
      </w:r>
      <w:r w:rsidR="0032166E">
        <w:t xml:space="preserve">may influence how and when broader considerations </w:t>
      </w:r>
      <w:r w:rsidR="005173B2">
        <w:t>w</w:t>
      </w:r>
      <w:r w:rsidR="0032166E">
        <w:t>ere</w:t>
      </w:r>
      <w:r w:rsidR="005173B2">
        <w:t xml:space="preserve"> included.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Continuing challenges are the availability of </w:t>
      </w:r>
      <w:r w:rsidR="00A50F99">
        <w:t xml:space="preserve">some types of </w:t>
      </w:r>
      <w:r w:rsidR="00887003">
        <w:t>data to support e</w:t>
      </w:r>
      <w:r w:rsidR="00304981">
        <w:t xml:space="preserve">xpanded stock assessments, and best practices on how to and when assessments would benefit from the inclusion of ecosystem information.  </w:t>
      </w:r>
    </w:p>
    <w:p w14:paraId="16CB166B" w14:textId="77777777" w:rsidR="00C4077D" w:rsidRDefault="00C4077D" w:rsidP="00BC2635">
      <w:pPr>
        <w:spacing w:line="480" w:lineRule="auto"/>
        <w:contextualSpacing/>
        <w:outlineLvl w:val="0"/>
        <w:rPr>
          <w:b/>
        </w:rPr>
      </w:pPr>
      <w:r>
        <w:rPr>
          <w:b/>
        </w:rPr>
        <w:t>Introduction</w:t>
      </w:r>
    </w:p>
    <w:p w14:paraId="61720755" w14:textId="331652C4" w:rsidR="005D0FB5"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58349C">
        <w: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Even though there is general agreement surrounding such policies</w:t>
      </w:r>
      <w:r w:rsidR="005D0FB5">
        <w:t xml:space="preserve">, </w:t>
      </w:r>
      <w:r w:rsidR="002B3005">
        <w:t>the practice</w:t>
      </w:r>
      <w:r w:rsidR="005D0FB5">
        <w:t xml:space="preserve"> of EBFM </w:t>
      </w:r>
      <w:r w:rsidR="002B3005">
        <w:t xml:space="preserve">has </w:t>
      </w:r>
      <w:r w:rsidR="0058349C">
        <w:t xml:space="preserve">often </w:t>
      </w:r>
      <w:r w:rsidR="002B3005">
        <w:t xml:space="preserve">lagged </w:t>
      </w:r>
      <w:r w:rsidR="00BF0F4F">
        <w:fldChar w:fldCharType="begin"/>
      </w:r>
      <w:r w:rsidR="00A868D9">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 p</w:t>
      </w:r>
      <w:r w:rsidR="00A42946">
        <w:t>urported b</w:t>
      </w:r>
      <w:r w:rsidR="005D0FB5">
        <w:t xml:space="preserve">arriers to </w:t>
      </w:r>
      <w:r w:rsidR="005863EE">
        <w:t>implementing</w:t>
      </w:r>
      <w:r w:rsidR="002B3005">
        <w:t xml:space="preserve"> </w:t>
      </w:r>
      <w:r w:rsidR="005D0FB5">
        <w:t xml:space="preserve">EBFM </w:t>
      </w:r>
      <w:r w:rsidR="000D15DA">
        <w:t xml:space="preserve">have </w:t>
      </w:r>
      <w:r w:rsidR="003507F2">
        <w:t>include</w:t>
      </w:r>
      <w:r w:rsidR="000D15DA">
        <w:t>d</w:t>
      </w:r>
      <w:r w:rsidR="007515B5">
        <w:t xml:space="preserve"> </w:t>
      </w:r>
      <w:r w:rsidR="00E33971">
        <w:t xml:space="preserve">lags associated with developing data collection, analytical tool, and models </w:t>
      </w:r>
      <w:r w:rsidR="00E33971">
        <w:fldChar w:fldCharType="begin"/>
      </w:r>
      <w:r w:rsidR="00E33971">
        <w:instrText xml:space="preserve"> ADDIN ZOTERO_ITEM CSL_CITATION {"citationID":"FXeTmXMU","properties":{"formattedCitation":"(Hilborn 2011; Cowan et al. 2012)","plainCitation":"(Hilborn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E33971">
        <w:rPr>
          <w:noProof/>
        </w:rPr>
        <w:t>(Hilborn 2011; Cowan et al. 2012)</w:t>
      </w:r>
      <w:r w:rsidR="00E33971">
        <w:fldChar w:fldCharType="end"/>
      </w:r>
      <w:r w:rsidR="00E33971">
        <w:t xml:space="preserve"> and a </w:t>
      </w:r>
      <w:r w:rsidR="003208B8">
        <w:t xml:space="preserve">remaining </w:t>
      </w:r>
      <w:r w:rsidR="00E33971">
        <w:t xml:space="preserve">need for institutional and governance </w:t>
      </w:r>
      <w:r w:rsidR="003208B8">
        <w:t>changes</w:t>
      </w:r>
      <w:r w:rsidR="00E33971">
        <w:t xml:space="preserve"> to support EBFM </w:t>
      </w:r>
      <w:r w:rsidR="00E33971">
        <w:fldChar w:fldCharType="begin"/>
      </w:r>
      <w:r w:rsidR="002C7611">
        <w:instrText xml:space="preserve"> ADDIN ZOTERO_ITEM CSL_CITATION {"citationID":"rl1rDybh","properties":{"formattedCitation":"(Leslie et al. 2015; Hilborn 2011; Olsson, Folke, and Hughes 2008)","plainCitation":"(Leslie et al. 2015;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2C7611">
        <w:rPr>
          <w:noProof/>
        </w:rPr>
        <w:t>(Leslie et al. 2015;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A42946">
        <w:instrText xml:space="preserve"> ADDIN ZOTERO_ITEM CSL_CITATION {"citationID":"pfChFZPG","properties":{"formattedCitation":"(2015)","plainCitation":"(2015)"},"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A42946">
        <w:rPr>
          <w:noProof/>
        </w:rPr>
        <w:t>(2015)</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395DF688" w14:textId="716C7182" w:rsidR="003418B3" w:rsidRDefault="00575AB7" w:rsidP="003418B3">
      <w:pPr>
        <w:spacing w:line="480" w:lineRule="auto"/>
        <w:ind w:firstLine="720"/>
        <w:contextualSpacing/>
      </w:pPr>
      <w:r>
        <w:t>Stock assessments and the process surrounding their review and acceptance by regional fishery management councils are at the heart of fisheries management in the U.S</w:t>
      </w:r>
      <w:r w:rsidR="00A00D8B">
        <w:t>.</w:t>
      </w:r>
      <w:r>
        <w:t xml:space="preserve"> </w:t>
      </w:r>
      <w:r w:rsidR="009F14B7">
        <w:t xml:space="preserve">Stock assessment models estimate biomass of a targeted species (in some cases, species groups) based on data from catches and surveys and expert knowledge.  Output from these models inform decisions about annual catch limits, and as such they are subjected to a great deal of scrutiny from scientists, managers, and stakeholders. </w:t>
      </w:r>
      <w:r w:rsidR="00996BDB">
        <w:t>A growing body of work extends the scope of</w:t>
      </w:r>
      <w:r w:rsidR="00784B8F">
        <w:t xml:space="preserve"> stock assessment modelling tools</w:t>
      </w:r>
      <w:r w:rsidR="00996BDB">
        <w:t xml:space="preserve"> to include ecosystem considerations such as environmental relationships or predation mortality </w:t>
      </w:r>
      <w:r w:rsidR="00996BDB">
        <w:lastRenderedPageBreak/>
        <w:fldChar w:fldCharType="begin"/>
      </w:r>
      <w:r w:rsidR="00784B8F">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fldChar w:fldCharType="separate"/>
      </w:r>
      <w:r w:rsidR="00784B8F">
        <w:rPr>
          <w:noProof/>
        </w:rPr>
        <w:t>(Maunder and Watters 2003; Methot and Wetzel 2013; Kuparinen et al. 2012)</w:t>
      </w:r>
      <w:r w:rsidR="00996BDB">
        <w:fldChar w:fldCharType="end"/>
      </w:r>
      <w:r w:rsidR="00996BDB">
        <w:t xml:space="preserve">. </w:t>
      </w:r>
      <w:r w:rsidR="000D6B0B">
        <w:t xml:space="preserve">The stock assessment process is </w:t>
      </w:r>
      <w:r>
        <w:t xml:space="preserve">only </w:t>
      </w:r>
      <w:r w:rsidR="00784B8F">
        <w:t xml:space="preserve">one of many </w:t>
      </w:r>
      <w:r>
        <w:t>way</w:t>
      </w:r>
      <w:r w:rsidR="00784B8F">
        <w:t>s</w:t>
      </w:r>
      <w:r>
        <w:t xml:space="preserve"> through which broader ecosystem considerations can </w:t>
      </w:r>
      <w:r w:rsidR="00784B8F">
        <w:t>influence</w:t>
      </w:r>
      <w:r>
        <w:t xml:space="preserve"> management</w:t>
      </w:r>
      <w:r w:rsidR="00784B8F">
        <w:t xml:space="preserve"> decisions. </w:t>
      </w:r>
      <w:r>
        <w:t xml:space="preserve">Here, we use stock assessments and the reports communicating their findings to managers as a microcosm to investigate progress towards implementing EBFM in the U.S. </w:t>
      </w:r>
    </w:p>
    <w:p w14:paraId="76C14847" w14:textId="67F2233B"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t xml:space="preserve"> drivers of productivity</w:t>
      </w:r>
      <w:r w:rsidR="00F71093">
        <w:t xml:space="preserve"> </w:t>
      </w:r>
      <w:r w:rsidR="00F71093">
        <w:fldChar w:fldCharType="begin"/>
      </w:r>
      <w:r w:rsidR="00F71093">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6B7935">
        <w:t>We sought broader definitions of both.</w:t>
      </w:r>
      <w:r w:rsidR="00284856">
        <w:t xml:space="preserve"> </w:t>
      </w:r>
      <w:r w:rsidR="00F71093">
        <w:t xml:space="preserve">Qualitative data could also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1523D8">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1C974097"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284856">
        <w:t>why</w:t>
      </w:r>
      <w:r>
        <w:t xml:space="preserve"> uptake of ecosystem information into stock assessment models has occurred the way it has. </w:t>
      </w:r>
      <w:r w:rsidR="00FD12D5">
        <w:t>Not all stock assessment models can or should incorporate environmental drivers of recruitment</w:t>
      </w:r>
      <w:r w:rsidR="008D3341">
        <w:t xml:space="preserve">, for example.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403A4341"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075B56">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(Olsson, Folke, and Hughes 2008)</w:t>
      </w:r>
      <w:r w:rsidR="00075B56">
        <w:fldChar w:fldCharType="end"/>
      </w:r>
      <w:r w:rsidR="00075B56">
        <w:t xml:space="preserve">.  Or, changes in status may simply shift </w:t>
      </w:r>
      <w:r w:rsidR="00284856">
        <w:t>the prioritization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3418B3">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0CF85102" w:rsidR="00075B56" w:rsidRDefault="00511E96" w:rsidP="003804AC">
      <w:pPr>
        <w:spacing w:line="480" w:lineRule="auto"/>
        <w:ind w:firstLine="720"/>
        <w:contextualSpacing/>
      </w:pPr>
      <w:r>
        <w:lastRenderedPageBreak/>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6B68CA">
        <w:instrText xml:space="preserve"> ADDIN ZOTERO_ITEM CSL_CITATION {"citationID":"4zuSVUYu","properties":{"formattedCitation":"(Cowan et al. 2012; Hilborn 2011; Mace 2001)","plainCitation":"(Cowan et al. 2012;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6B68CA">
        <w:rPr>
          <w:noProof/>
        </w:rPr>
        <w:t>(Cowan et al. 2012;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p>
    <w:p w14:paraId="497FD9D3" w14:textId="3BF95CAF"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897992">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w:t>
      </w:r>
      <w:proofErr w:type="spellStart"/>
      <w:r w:rsidR="006D59A9">
        <w:t>piscivorous</w:t>
      </w:r>
      <w:proofErr w:type="spellEnd"/>
      <w:r w:rsidR="006D59A9">
        <w:t xml:space="preserve"> predator.</w:t>
      </w:r>
    </w:p>
    <w:p w14:paraId="347AFEC1" w14:textId="2221F2D4"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340913">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S."}],"issued":{"date-parts":[["2010"]]}}},{"id":293,"uris":["http://zotero.org/users/1951115/items/2AXQPN67"],"uri":["http://zotero.org/users/1951115/items/2AXQPN67"],"itemData":{"id":293,"type":"article-journal","title":"Assessing the feasibility of ecosystem-based fisheries management in tropical contexts","container-title":"Marine Policy","page":"239–250","volume":"31","issue":"3","source":"Google Scholar","author":[{"family":"Christie","given":"Patrick"},{"family":"Fluharty","given":"David L."},{"family":"White","given":"Alan T."},{"family":"Eisma-Osorio","given":"Liza"},{"family":"Jatulan","given":"William"}],"issued":{"date-parts":[["2007"]]}}},{"id":277,"uris":["http://zotero.org/users/1951115/items/P2D7GZW2"],"uri":["http://zotero.org/users/1951115/items/P2D7GZW2"],"itemData":{"id":277,"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extended assessments,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609774A1" w:rsidR="00045E0A" w:rsidRDefault="00045E0A" w:rsidP="00463DAA">
      <w:pPr>
        <w:spacing w:line="480" w:lineRule="auto"/>
        <w:ind w:firstLine="720"/>
        <w:contextualSpacing/>
      </w:pPr>
      <w:r>
        <w:t>W</w:t>
      </w:r>
      <w:r w:rsidR="002D1780">
        <w:t>e reviewed over 200 stock assessments conducted by NOAA Fisheries and reviewed by the regional fishery management councils. We obtained a list of the most recent stock assessment for each Council-managed stock in federal waters from the NOAA Species Information System (SIS) database</w:t>
      </w:r>
      <w:r w:rsidR="00C44F26">
        <w:t xml:space="preserve">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lastRenderedPageBreak/>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climate interactions, interactions with prey, interactions with predators, bycatch of the target species in other fisheries, and bycatch of other species within the target species fishery. We chose these topic areas because we presumed they were the most relevant potential types of ecosystem interactions that would affect stock biomass and were therefore most likely to be included in assessments.</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59429582"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technical scientific review committee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6A64FE">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75C8F6FC" w:rsidR="002D1780" w:rsidRDefault="004E19F8" w:rsidP="004E19F8">
      <w:pPr>
        <w:spacing w:line="480" w:lineRule="auto"/>
        <w:ind w:firstLine="720"/>
        <w:contextualSpacing/>
      </w:pPr>
      <w:r>
        <w:t>Our scores</w:t>
      </w:r>
      <w:r w:rsidR="00463DAA">
        <w:t xml:space="preserve"> </w:t>
      </w:r>
      <w:r>
        <w:t xml:space="preserve">reflect the level of </w:t>
      </w:r>
      <w:r w:rsidR="002D1780">
        <w:t xml:space="preserve">consideration </w:t>
      </w:r>
      <w:r>
        <w:t xml:space="preserve">given to </w:t>
      </w:r>
      <w:r w:rsidR="002D1780">
        <w:t xml:space="preserve">each </w:t>
      </w:r>
      <w:r w:rsidR="00463DAA">
        <w:t>category</w:t>
      </w:r>
      <w:r w:rsidR="002D1780">
        <w:t xml:space="preserve"> of ecosystem interaction</w:t>
      </w:r>
      <w:r>
        <w:t xml:space="preserve"> as reflected in the final stock assessment report</w:t>
      </w:r>
      <w:r w:rsidR="002D1780">
        <w:t>, not whether the final model used for decision-making</w:t>
      </w:r>
      <w:r>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lastRenderedPageBreak/>
        <w:t>Potential explanatory factors: s</w:t>
      </w:r>
      <w:r w:rsidR="00DB608A" w:rsidRPr="00DB608A">
        <w:rPr>
          <w:i/>
        </w:rPr>
        <w:t>tock status</w:t>
      </w:r>
      <w:r>
        <w:rPr>
          <w:i/>
        </w:rPr>
        <w:t>, availability of diet data, life history types, and revenue</w:t>
      </w:r>
    </w:p>
    <w:p w14:paraId="6CD8B31A" w14:textId="2707C4E6"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during any one of those years, we considered it “overfished” for the purposes of this analysis.  </w:t>
      </w:r>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The Northeast Fisheries Science Center and Alaska Fisheries Science Center have long-standing stomach labs 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but 24 percent of assessment reports included at least one ecosystem factor quantitatively</w:t>
      </w:r>
      <w:r>
        <w:t xml:space="preserve">. </w:t>
      </w:r>
      <w:r w:rsidR="00BC2635">
        <w:t>Eleven</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27DBF8E2"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 xml:space="preserve">habitat factors to filter observations or correct catchability.  In those assessments habitat was characterized by </w:t>
      </w:r>
      <w:r>
        <w:t xml:space="preserve">bottom depth, bottom type, or the </w:t>
      </w:r>
      <w:r>
        <w:lastRenderedPageBreak/>
        <w:t xml:space="preserve">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2A0ED10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w:t>
      </w:r>
      <w:proofErr w:type="gramStart"/>
      <w:r w:rsidR="009E6E42">
        <w:t>growth</w:t>
      </w:r>
      <w:proofErr w:type="gramEnd"/>
      <w:r w:rsidR="009E6E42">
        <w:t xml:space="preserve">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 xml:space="preserve">account for red-tide events.  Catches were assigned to U.S. or Mexican fleets based on temperature in the Pacific sardine assessment. </w:t>
      </w:r>
    </w:p>
    <w:p w14:paraId="76076E45" w14:textId="58A69BF7"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were not retained in the final model)</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lastRenderedPageBreak/>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795D1D28" w:rsidR="002D1780" w:rsidRDefault="002D1780" w:rsidP="00AD29D4">
      <w:pPr>
        <w:spacing w:line="480" w:lineRule="auto"/>
        <w:ind w:firstLine="720"/>
        <w:contextualSpacing/>
      </w:pPr>
      <w:r>
        <w:t>Including ecosystem interactions as background information was the most common approach in all categories except for bycatch of target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Bycatch of other species was mentioned in 30 percent of assessment reports</w:t>
      </w:r>
      <w:r w:rsidR="00107DC5">
        <w:t xml:space="preserve"> and environmental interactions were mentioned in 23 percent of the reports</w:t>
      </w:r>
      <w:r w:rsidR="00107DC5">
        <w:t xml:space="preserve">.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79B8B284"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was more frequently included in assessments for overfished species (Figure 2). Qualitative inclusion of climate influences was more common for overfished stocks, but not for quantitative approaches.  </w:t>
      </w:r>
      <w:r w:rsidR="002D1780">
        <w:t xml:space="preserve">We saw </w:t>
      </w:r>
      <w:r>
        <w:t>little</w:t>
      </w:r>
      <w:r w:rsidR="002D1780">
        <w:t xml:space="preserve"> difference in </w:t>
      </w:r>
      <w:r>
        <w:t xml:space="preserve">the inclusion of habitat, </w:t>
      </w:r>
      <w:r w:rsidR="002D1780">
        <w:t>predation</w:t>
      </w:r>
      <w:r>
        <w:t>,</w:t>
      </w:r>
      <w:r w:rsidR="002D1780">
        <w:t xml:space="preserve"> or diet in stock assessments regardless of overfished status.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801110"/>
                    </a:xfrm>
                    <a:prstGeom prst="rect">
                      <a:avLst/>
                    </a:prstGeom>
                  </pic:spPr>
                </pic:pic>
              </a:graphicData>
            </a:graphic>
          </wp:inline>
        </w:drawing>
      </w:r>
    </w:p>
    <w:p w14:paraId="0ED43F40" w14:textId="4DBAC63A"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(Does not appear =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6C410222" w:rsidR="002D1780" w:rsidRDefault="002E782D" w:rsidP="00423877">
      <w:pPr>
        <w:spacing w:line="480" w:lineRule="auto"/>
        <w:ind w:firstLine="720"/>
        <w:contextualSpacing/>
      </w:pPr>
      <w:r>
        <w:t xml:space="preserve">We found support for our hypothesis </w:t>
      </w:r>
      <w:r>
        <w:t>that data availability may be reflected in what information is considered in stock assessments</w:t>
      </w:r>
      <w:r>
        <w:t xml:space="preserve">. </w:t>
      </w:r>
      <w:r w:rsidR="002D1780">
        <w:t xml:space="preserve">When we grouped assessment scores by the availability of an on-site diet 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423877">
        <w:t xml:space="preserve"> (Alaska and </w:t>
      </w:r>
      <w:proofErr w:type="gramStart"/>
      <w:r w:rsidR="00423877">
        <w:t>Northeast,  Figure</w:t>
      </w:r>
      <w:proofErr w:type="gramEnd"/>
      <w:r w:rsidR="00423877">
        <w:t xml:space="preserve"> 3</w:t>
      </w:r>
      <w:r w:rsidR="002D1780">
        <w:t xml:space="preserve">).  </w:t>
      </w:r>
      <w:r w:rsidR="00D65463">
        <w:t xml:space="preserve">A score of 2 or above for diet occurred in </w:t>
      </w:r>
      <w:r>
        <w:t xml:space="preserve">2 assessments coming out of fisheries science centers without diet labs and 23 assessments from centers with diet labs.  For predation, 22 assessments had scores of 2 or above from centers with diet labs. Only four assessments from centers without diet labs had scores </w:t>
      </w:r>
      <w:r w:rsidR="00C34095">
        <w:t>of 2 or above for predation</w:t>
      </w:r>
      <w:r w:rsidR="002D1780">
        <w:t xml:space="preserve">.  </w:t>
      </w:r>
    </w:p>
    <w:p w14:paraId="315A1523" w14:textId="4A18E5FE" w:rsidR="002D1780" w:rsidRDefault="005B4EDA" w:rsidP="001D0777">
      <w:pPr>
        <w:spacing w:line="480" w:lineRule="auto"/>
        <w:contextualSpacing/>
      </w:pPr>
      <w:r w:rsidRPr="005B4EDA">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s done. NOAA Science Centers with long-te</w:t>
      </w:r>
      <w:r w:rsidR="00423877">
        <w:t>rm on-site food habits labs had</w:t>
      </w:r>
      <w:r w:rsidR="002D1780">
        <w:t xml:space="preserve"> relatively more assessments that score</w:t>
      </w:r>
      <w:r w:rsidR="00423877">
        <w:t>d</w:t>
      </w:r>
      <w:r w:rsidR="002D1780">
        <w:t xml:space="preserve"> 2 or 3 in these two areas compared with NOAA Science Centers without diet labs.</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029F2D1"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were similar across forage, demersal, and benthic invertebrate species.  Habitat considerations followed a similar pattern,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557" cy="3129872"/>
                    </a:xfrm>
                    <a:prstGeom prst="rect">
                      <a:avLst/>
                    </a:prstGeom>
                  </pic:spPr>
                </pic:pic>
              </a:graphicData>
            </a:graphic>
          </wp:inline>
        </w:drawing>
      </w:r>
    </w:p>
    <w:p w14:paraId="5AF0715D" w14:textId="53BEC428" w:rsidR="002D1780" w:rsidRDefault="002D1780" w:rsidP="001D0777">
      <w:pPr>
        <w:spacing w:line="480" w:lineRule="auto"/>
        <w:contextualSpacing/>
      </w:pPr>
      <w:r w:rsidRPr="00F5589F">
        <w:rPr>
          <w:b/>
        </w:rPr>
        <w:t xml:space="preserve">Figure </w:t>
      </w:r>
      <w:r w:rsidR="00861284">
        <w:rPr>
          <w:b/>
        </w:rPr>
        <w:t>4</w:t>
      </w:r>
      <w:r>
        <w:t>. Assessment scores by target species ecological type.  Forage species have relatively higher scores for incorporating climate and predation interactions.  Invertebrates have higher scores for habitat interactions.</w:t>
      </w:r>
    </w:p>
    <w:p w14:paraId="647EA98F" w14:textId="77777777" w:rsidR="005C1CE9" w:rsidRDefault="009B7F46" w:rsidP="005C1CE9">
      <w:pPr>
        <w:spacing w:line="480" w:lineRule="auto"/>
        <w:contextualSpacing/>
        <w:outlineLvl w:val="0"/>
        <w:rPr>
          <w:b/>
        </w:rPr>
      </w:pPr>
      <w:r w:rsidRPr="009B7F46">
        <w:rPr>
          <w:b/>
        </w:rPr>
        <w:t>Discussion</w:t>
      </w:r>
    </w:p>
    <w:p w14:paraId="57347E7A" w14:textId="41A2B494" w:rsidR="005C1CE9" w:rsidRDefault="005C1CE9" w:rsidP="005C1CE9">
      <w:pPr>
        <w:spacing w:line="480" w:lineRule="auto"/>
        <w:ind w:firstLine="720"/>
        <w:contextualSpacing/>
        <w:outlineLvl w:val="0"/>
      </w:pPr>
      <w:r>
        <w:t>O</w:t>
      </w:r>
      <w:r w:rsidR="00D71FBF">
        <w:t xml:space="preserve">ur review of </w:t>
      </w:r>
      <w:r w:rsidR="00D71FBF">
        <w:t xml:space="preserve">over 200 U.S. </w:t>
      </w:r>
      <w:r w:rsidR="00D71FBF">
        <w:t xml:space="preserve">stock assessments </w:t>
      </w:r>
      <w:r>
        <w:t>demonstrates</w:t>
      </w:r>
      <w:r w:rsidR="00D71FBF">
        <w:t xml:space="preserve"> progress </w:t>
      </w:r>
      <w:r>
        <w:t xml:space="preserve">on </w:t>
      </w:r>
      <w:r w:rsidR="00D71FBF">
        <w:t>consider</w:t>
      </w:r>
      <w:r>
        <w:t>ing</w:t>
      </w:r>
      <w:r w:rsidR="00D71FBF">
        <w:t xml:space="preserve"> and </w:t>
      </w:r>
      <w:r>
        <w:t>incorporating</w:t>
      </w:r>
      <w:r w:rsidR="00D71FBF">
        <w:t xml:space="preserve"> </w:t>
      </w:r>
      <w:r w:rsidR="00D71FBF">
        <w:t xml:space="preserve">interactions among fisheries and with the biophysical environment. </w:t>
      </w:r>
      <w:r>
        <w:t xml:space="preserve">We saw greater inclusion of interactions among fisheries (technical interactions) than interactions within the biophysical system.  </w:t>
      </w:r>
      <w:r w:rsidR="00DA0064">
        <w:t xml:space="preserve">One quarter of the assessments did include some quantitative consideration of the biophysical realm.  Of those, </w:t>
      </w:r>
      <w:r>
        <w:t xml:space="preserve">more assessments explicitly included interactions with the physical drivers of habitat and climate than species interactions (diet and predation).  The level of </w:t>
      </w:r>
      <w:r w:rsidR="00D71FBF">
        <w:t xml:space="preserve">inclusion of </w:t>
      </w:r>
      <w:r>
        <w:t>biophysical linkages</w:t>
      </w:r>
      <w:r w:rsidR="00D71FBF">
        <w:t xml:space="preserve"> was greatest </w:t>
      </w:r>
      <w:r w:rsidR="00D71FBF">
        <w:t xml:space="preserve">where data were available and the biology of the species suggested strong interactions were likely.  </w:t>
      </w:r>
      <w:r w:rsidR="00DA0064">
        <w:t>Together, these findings suggest that current modeling tools used for stock assessments have sufficient capacity to support EBFM.</w:t>
      </w:r>
    </w:p>
    <w:p w14:paraId="19B0A475" w14:textId="2F6A6004" w:rsidR="00D71FBF" w:rsidRPr="005C1CE9" w:rsidRDefault="00992F46" w:rsidP="005C1CE9">
      <w:pPr>
        <w:spacing w:line="480" w:lineRule="auto"/>
        <w:ind w:firstLine="720"/>
        <w:contextualSpacing/>
        <w:outlineLvl w:val="0"/>
        <w:rPr>
          <w:b/>
        </w:rPr>
      </w:pPr>
      <w:r>
        <w:t>O</w:t>
      </w:r>
      <w:r w:rsidR="00D71FBF">
        <w:t xml:space="preserve">verfished status </w:t>
      </w:r>
      <w:r>
        <w:t xml:space="preserve">may contribute to </w:t>
      </w:r>
      <w:r w:rsidR="00D71FBF">
        <w:t xml:space="preserve">greater inclusion of ecosystem interactions, </w:t>
      </w:r>
      <w:r>
        <w:t xml:space="preserve">particularly for interactions with oceanographic conditions.  </w:t>
      </w:r>
      <w:r w:rsidR="005C1CE9">
        <w:t xml:space="preserve">This may support the idea that fishery collapses are often caused by a combination of overfishing and environmental changes </w:t>
      </w:r>
      <w:r w:rsidR="005C1CE9">
        <w:fldChar w:fldCharType="begin"/>
      </w:r>
      <w:r w:rsidR="005C1CE9">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5C1CE9">
        <w:rPr>
          <w:noProof/>
        </w:rPr>
        <w:t>(Pinsky and Byler 2015; Essington et al. 2015)</w:t>
      </w:r>
      <w:r w:rsidR="005C1CE9">
        <w:fldChar w:fldCharType="end"/>
      </w:r>
      <w:r w:rsidR="005C1CE9">
        <w:t xml:space="preserve">. </w:t>
      </w:r>
      <w:r w:rsidR="007230D6">
        <w:t>Alternatively, o</w:t>
      </w:r>
      <w:r w:rsidR="005C1CE9">
        <w:t xml:space="preserve">verfished status and recognition of environmental </w:t>
      </w:r>
      <w:r w:rsidR="00DA0064">
        <w:t xml:space="preserve">variability </w:t>
      </w:r>
      <w:r w:rsidR="00DA0064">
        <w:lastRenderedPageBreak/>
        <w:t xml:space="preserve">may lead to </w:t>
      </w:r>
      <w:r w:rsidR="00D71FBF">
        <w:t>a sense of urgency</w:t>
      </w:r>
      <w:r w:rsidR="00DA0064">
        <w:t xml:space="preserve">, supporting </w:t>
      </w:r>
      <w:r w:rsidR="00D71FBF">
        <w:t>innovation of methods</w:t>
      </w:r>
      <w:r w:rsidR="007230D6">
        <w:t xml:space="preserve"> or data during the development of subsequent assessment models for that species</w:t>
      </w:r>
      <w:r w:rsidR="00D71FBF">
        <w:t xml:space="preserve">. </w:t>
      </w:r>
    </w:p>
    <w:p w14:paraId="0BE9C2E7" w14:textId="09F91F11" w:rsidR="00451E3A" w:rsidRDefault="00451E3A" w:rsidP="00451E3A">
      <w:pPr>
        <w:spacing w:line="480" w:lineRule="auto"/>
        <w:contextualSpacing/>
      </w:pPr>
    </w:p>
    <w:p w14:paraId="3FBD9E0F" w14:textId="77777777" w:rsidR="00451E3A" w:rsidRPr="009B7F46" w:rsidRDefault="00451E3A" w:rsidP="001D0777">
      <w:pPr>
        <w:spacing w:line="480" w:lineRule="auto"/>
        <w:contextualSpacing/>
        <w:rPr>
          <w:b/>
        </w:rPr>
      </w:pPr>
    </w:p>
    <w:p w14:paraId="7E6C7CC5" w14:textId="490592C9" w:rsidR="00DB608A" w:rsidRDefault="00DB608A" w:rsidP="001D0777">
      <w:pPr>
        <w:spacing w:line="480" w:lineRule="auto"/>
        <w:contextualSpacing/>
      </w:pPr>
      <w:r>
        <w:t>Stock status--This could mean that predation is rarely implicated as a cause of stock collapse, and also suggests that productivity is rarely linked directly to diets.</w:t>
      </w:r>
    </w:p>
    <w:p w14:paraId="6FBE125B" w14:textId="77777777" w:rsidR="00DB608A" w:rsidRDefault="00DB608A" w:rsidP="00DB608A">
      <w:pPr>
        <w:spacing w:line="480" w:lineRule="auto"/>
        <w:contextualSpacing/>
      </w:pPr>
      <w:r>
        <w:t>Diet stuff: However, we cannot discern between whether predation interactions are a more dominant part of the ecosystem in these regions, and therefore this is a focus of more science and data collection—therefore it is included in assessments, or if just the accessibility of data is the important factor, or both.</w:t>
      </w:r>
    </w:p>
    <w:p w14:paraId="5A9F6B9C" w14:textId="1E76C873" w:rsidR="00F5589F" w:rsidRDefault="00F5589F" w:rsidP="00DB608A">
      <w:pPr>
        <w:spacing w:line="480" w:lineRule="auto"/>
        <w:contextualSpacing/>
      </w:pPr>
      <w:r>
        <w:t>The higher scores for each of these groups suggest that the variation in the ecology of target species is being taken into account during their assessment.</w:t>
      </w:r>
    </w:p>
    <w:p w14:paraId="1AB4749F" w14:textId="754EEBEE" w:rsidR="00DB608A" w:rsidRDefault="00DB608A" w:rsidP="001D0777">
      <w:pPr>
        <w:spacing w:line="480" w:lineRule="auto"/>
        <w:contextualSpacing/>
      </w:pPr>
    </w:p>
    <w:p w14:paraId="7857CEB4" w14:textId="0B9B6843" w:rsidR="009D07C8" w:rsidRDefault="009D07C8" w:rsidP="00BC2635">
      <w:pPr>
        <w:spacing w:line="480" w:lineRule="auto"/>
        <w:contextualSpacing/>
        <w:outlineLvl w:val="0"/>
      </w:pPr>
      <w:r>
        <w:t>Stock assessments for fisheries in the U.S. DO include ecosystem science</w:t>
      </w:r>
    </w:p>
    <w:p w14:paraId="5E8E13D3" w14:textId="4CF8509C" w:rsidR="009D07C8" w:rsidRDefault="009D07C8" w:rsidP="001D0777">
      <w:pPr>
        <w:spacing w:line="480" w:lineRule="auto"/>
        <w:contextualSpacing/>
      </w:pPr>
      <w:r>
        <w:t>How to determine what is appropriate levels of inclusion?  What is the bar?</w:t>
      </w:r>
      <w:r w:rsidR="00867B4F">
        <w:t xml:space="preserve"> Who determines this? Councils or Scientists or both?</w:t>
      </w:r>
    </w:p>
    <w:p w14:paraId="4A49BD3C" w14:textId="5DCC3691" w:rsidR="00867B4F" w:rsidRDefault="00867B4F" w:rsidP="001D0777">
      <w:pPr>
        <w:spacing w:line="480" w:lineRule="auto"/>
        <w:contextualSpacing/>
      </w:pPr>
      <w:r>
        <w:t>Data availability</w:t>
      </w:r>
    </w:p>
    <w:p w14:paraId="70C201CE" w14:textId="793A4F12" w:rsidR="00867B4F" w:rsidRDefault="00867B4F" w:rsidP="001D0777">
      <w:pPr>
        <w:spacing w:line="480" w:lineRule="auto"/>
        <w:contextualSpacing/>
      </w:pPr>
      <w:r>
        <w:t xml:space="preserve">Life history-- </w:t>
      </w:r>
    </w:p>
    <w:p w14:paraId="4382F203" w14:textId="440D38D3" w:rsidR="009D07C8" w:rsidRDefault="009D07C8" w:rsidP="001D0777">
      <w:pPr>
        <w:spacing w:line="480" w:lineRule="auto"/>
        <w:contextualSpacing/>
      </w:pPr>
      <w:r>
        <w:t>What are the opportunities for including more ecosystem i</w:t>
      </w:r>
      <w:r w:rsidR="00867B4F">
        <w:t>nformation (compare sizes of diet databases at labs, and also make them public???)</w:t>
      </w:r>
    </w:p>
    <w:p w14:paraId="7653B905" w14:textId="4576F082" w:rsidR="00867B4F" w:rsidRDefault="00867B4F" w:rsidP="001D0777">
      <w:pPr>
        <w:spacing w:line="480" w:lineRule="auto"/>
        <w:contextualSpacing/>
      </w:pPr>
      <w:r>
        <w:t>When is more information NOT helpful (hypothesis on good survey data—use ecosystem science as a proxy when you can’t directly measure individuals to track growth and age structure, or recruitment)</w:t>
      </w:r>
    </w:p>
    <w:p w14:paraId="6D39603D" w14:textId="4D2DEFC2" w:rsidR="00867B4F" w:rsidRDefault="00867B4F" w:rsidP="001D0777">
      <w:pPr>
        <w:spacing w:line="480" w:lineRule="auto"/>
        <w:contextualSpacing/>
      </w:pPr>
      <w:r>
        <w:t xml:space="preserve">Compare with </w:t>
      </w:r>
      <w:proofErr w:type="spellStart"/>
      <w:r>
        <w:t>skern-mauritzen</w:t>
      </w:r>
      <w:proofErr w:type="spellEnd"/>
      <w:r>
        <w:t xml:space="preserve"> review.</w:t>
      </w:r>
    </w:p>
    <w:p w14:paraId="4DB63BEF" w14:textId="1797C92D" w:rsidR="00870F46" w:rsidRDefault="00870F46" w:rsidP="000B3E34">
      <w:pPr>
        <w:pStyle w:val="ListParagraph"/>
        <w:numPr>
          <w:ilvl w:val="0"/>
          <w:numId w:val="2"/>
        </w:numPr>
        <w:spacing w:line="480" w:lineRule="auto"/>
      </w:pPr>
      <w:proofErr w:type="spellStart"/>
      <w:r>
        <w:t>Zador</w:t>
      </w:r>
      <w:proofErr w:type="spellEnd"/>
      <w:r>
        <w:t xml:space="preserve"> et al. make a case for the use of qualitative information—report cards </w:t>
      </w:r>
      <w:r w:rsidR="003F4685">
        <w:t xml:space="preserve">influence decisions implicitly and explicitly—these could influence assessment authors as they prepare their model for review, or could influence review panels as they evaluate </w:t>
      </w:r>
      <w:r w:rsidR="003F4685">
        <w:lastRenderedPageBreak/>
        <w:t>assessment panels.  Helps to bound uncertainty and consider what additional information could inform the most uncertain parameters (e.g., natural mortality or steepness)</w:t>
      </w:r>
    </w:p>
    <w:p w14:paraId="6072A75C" w14:textId="43A73F61" w:rsidR="000B3E34" w:rsidRDefault="00870F46" w:rsidP="000B3E34">
      <w:pPr>
        <w:pStyle w:val="ListParagraph"/>
        <w:numPr>
          <w:ilvl w:val="0"/>
          <w:numId w:val="2"/>
        </w:numPr>
        <w:spacing w:line="480" w:lineRule="auto"/>
      </w:pPr>
      <w:r>
        <w:t xml:space="preserve">Including new types of information into conventional stock assessments—a creative process.  Therefore, we can use research on creativity to inform a discussion of why these factors are or are not included. </w:t>
      </w:r>
      <w:r w:rsidR="00E82F58">
        <w:t xml:space="preserve">Negative emotions can motivate improvements—for which creativity is required (George and Zhou 2002, martin and stoner 1996, Schwarz 2002, </w:t>
      </w:r>
      <w:proofErr w:type="spellStart"/>
      <w:r w:rsidR="00E82F58">
        <w:t>Rasulzada</w:t>
      </w:r>
      <w:proofErr w:type="spellEnd"/>
      <w:r w:rsidR="00E82F58">
        <w:t xml:space="preserve"> 2014).</w:t>
      </w:r>
      <w:r w:rsidR="00F20A48">
        <w:t xml:space="preserve">  But, stress can also reduce creativity by reducing cognitive resources (</w:t>
      </w:r>
      <w:proofErr w:type="spellStart"/>
      <w:r w:rsidR="00F20A48">
        <w:t>Fredricksen</w:t>
      </w:r>
      <w:proofErr w:type="spellEnd"/>
      <w:r w:rsidR="00F20A48">
        <w:t xml:space="preserve"> 2001). Questioning prevailing truths—can be seen as a threat</w:t>
      </w:r>
      <w:r w:rsidR="003B703A">
        <w:t>.  Bureaucratic climate can threaten employee creativity—fear of taking risks because fear of failure. Leads to risk avoidance ford 1996</w:t>
      </w:r>
    </w:p>
    <w:p w14:paraId="5B5E128A" w14:textId="2485568C" w:rsidR="004724D3" w:rsidRDefault="004724D3" w:rsidP="000B3E34">
      <w:pPr>
        <w:pStyle w:val="ListParagraph"/>
        <w:numPr>
          <w:ilvl w:val="0"/>
          <w:numId w:val="2"/>
        </w:numPr>
        <w:spacing w:line="480" w:lineRule="auto"/>
      </w:pPr>
      <w:r>
        <w:t xml:space="preserve">Stock assessment as risk assessment?  </w:t>
      </w:r>
      <w:r w:rsidR="00A67992">
        <w:t>Evaluating evidence that contributes to the trends in the data, and evaluating weights and causes</w:t>
      </w:r>
      <w:r w:rsidR="00874DE6">
        <w:t xml:space="preserve">—lots of weight of evidence research. What if the data stream isn’t </w:t>
      </w:r>
      <w:r w:rsidR="00010420">
        <w:t>comparable to the others—can’t evaluate it…</w:t>
      </w:r>
    </w:p>
    <w:p w14:paraId="25CE8C92" w14:textId="00F02452" w:rsidR="003F0F88" w:rsidRDefault="003F0F88" w:rsidP="003F0F88">
      <w:pPr>
        <w:spacing w:line="480" w:lineRule="auto"/>
      </w:pPr>
      <w:r>
        <w:t>Lessons learned</w:t>
      </w:r>
      <w:r w:rsidR="00B14696">
        <w:t>/</w:t>
      </w:r>
      <w:r w:rsidR="00B14696" w:rsidRPr="00B14696">
        <w:t xml:space="preserve"> </w:t>
      </w:r>
      <w:r w:rsidR="00B14696">
        <w:t>Recommendations for expanding ecosystem info in stock assessments</w:t>
      </w:r>
      <w:r>
        <w:t>:</w:t>
      </w:r>
    </w:p>
    <w:p w14:paraId="4B9DED2C" w14:textId="24A7BA75" w:rsidR="003F0F88" w:rsidRDefault="003F0F88" w:rsidP="003F0F88">
      <w:pPr>
        <w:spacing w:line="480" w:lineRule="auto"/>
      </w:pPr>
      <w:r>
        <w:t xml:space="preserve">Not all stock assessments are created equal— it is unreasonable to expect all of </w:t>
      </w:r>
      <w:proofErr w:type="spellStart"/>
      <w:r>
        <w:t>htem</w:t>
      </w:r>
      <w:proofErr w:type="spellEnd"/>
      <w:r>
        <w:t xml:space="preserve"> to include ecosystem information—it is not appropriate, nor would it improve the </w:t>
      </w:r>
      <w:proofErr w:type="spellStart"/>
      <w:r>
        <w:t>estimateion</w:t>
      </w:r>
      <w:proofErr w:type="spellEnd"/>
      <w:r>
        <w:t xml:space="preserve"> of biomass in all cases.</w:t>
      </w:r>
    </w:p>
    <w:p w14:paraId="59015F09" w14:textId="17931F6E" w:rsidR="003F0F88" w:rsidRDefault="003F0F88" w:rsidP="003F0F88">
      <w:pPr>
        <w:spacing w:line="480" w:lineRule="auto"/>
      </w:pPr>
      <w:r>
        <w:t>Ecosystem information can only be used when it exists and is in a form readily available to assessment authors.  Have to make it easy.</w:t>
      </w:r>
      <w:r w:rsidR="00B14696">
        <w:t xml:space="preserve"> Burden on assessment authors is high. (many data streams)</w:t>
      </w:r>
    </w:p>
    <w:p w14:paraId="5D164E46" w14:textId="3CBFAAE0" w:rsidR="003F0F88" w:rsidRDefault="003F0F88" w:rsidP="003F0F88">
      <w:pPr>
        <w:spacing w:line="480" w:lineRule="auto"/>
      </w:pPr>
      <w:r>
        <w:t xml:space="preserve">Ways to improve the process—include teams with ecologists to help with the lift.  (SSC TOR for </w:t>
      </w:r>
      <w:proofErr w:type="spellStart"/>
      <w:r>
        <w:t>pcouncil</w:t>
      </w:r>
      <w:proofErr w:type="spellEnd"/>
      <w:r>
        <w:t xml:space="preserve"> stock assessment 2017-2018)</w:t>
      </w:r>
    </w:p>
    <w:p w14:paraId="6CE588D8" w14:textId="0AD24C92" w:rsidR="003F0F88" w:rsidRDefault="003F0F88" w:rsidP="003F0F88">
      <w:pPr>
        <w:spacing w:line="480" w:lineRule="auto"/>
      </w:pPr>
      <w:r>
        <w:t>Certain life history types are more likely to lend themselves to ecosystem info—this could</w:t>
      </w:r>
      <w:r w:rsidR="00B14696">
        <w:t xml:space="preserve"> be used for prioritization of which assessments to target for </w:t>
      </w:r>
      <w:proofErr w:type="spellStart"/>
      <w:r w:rsidR="00B14696">
        <w:t>expanstion</w:t>
      </w:r>
      <w:proofErr w:type="spellEnd"/>
      <w:r w:rsidR="00B14696">
        <w:t xml:space="preserve"> (see parallels in NOAA SAIP)</w:t>
      </w:r>
    </w:p>
    <w:p w14:paraId="5B184B36" w14:textId="4B7D47B9" w:rsidR="00B14696" w:rsidRDefault="00B14696" w:rsidP="003F0F88">
      <w:pPr>
        <w:spacing w:line="480" w:lineRule="auto"/>
      </w:pPr>
      <w:r>
        <w:lastRenderedPageBreak/>
        <w:t xml:space="preserve">Recognize other pathways to influencing decisions re: catch besides assessment models.  Eco info could influence </w:t>
      </w:r>
      <w:proofErr w:type="spellStart"/>
      <w:r>
        <w:t>decisiosn</w:t>
      </w:r>
      <w:proofErr w:type="spellEnd"/>
      <w:r>
        <w:t xml:space="preserve"> about setting the catch level, outside the control rule – control rule determines MSY. But OY is based on a bunch of other considerations. </w:t>
      </w:r>
      <w:proofErr w:type="spellStart"/>
      <w:r>
        <w:t>Zador</w:t>
      </w:r>
      <w:proofErr w:type="spellEnd"/>
      <w:r>
        <w:t xml:space="preserve"> paper</w:t>
      </w:r>
    </w:p>
    <w:p w14:paraId="2F1ECBCD" w14:textId="4BF6A933" w:rsidR="00B14696" w:rsidRDefault="00B14696" w:rsidP="003F0F88">
      <w:pPr>
        <w:spacing w:line="480" w:lineRule="auto"/>
      </w:pPr>
      <w:r>
        <w:t>Track inclusion of eco info into process, whether or not it ultimately influences the stock assessment model.</w:t>
      </w:r>
    </w:p>
    <w:p w14:paraId="442D9917" w14:textId="58C24C8A" w:rsidR="00B14696" w:rsidRDefault="00AC2969" w:rsidP="003F0F88">
      <w:pPr>
        <w:spacing w:line="480" w:lineRule="auto"/>
      </w:pPr>
      <w:r>
        <w:t>Opportunities to implement EBFM within a single-species context, and continue to expand stock assessment.</w:t>
      </w:r>
    </w:p>
    <w:p w14:paraId="7D2E9DEB" w14:textId="77777777" w:rsidR="0063433C" w:rsidRDefault="0063433C" w:rsidP="0063433C">
      <w:pPr>
        <w:spacing w:line="480" w:lineRule="auto"/>
        <w:contextualSpacing/>
      </w:pPr>
      <w:r>
        <w:t>For example, it is common among scientists (and others) not directly involved with stock assessments to lament the rigidity of the models, assumptions, and process and review required to change parameters in a model, let alone model structure, to reflect ecological understanding such as mortality rates that change through time as a function of predator abundance.  On the other side, stock assessment scientists are quick to recognize data limitations and weak stationarity associated with many recruitment-environment relationships, and the high burden of proof required to add even incrementally add new kinds of information to assessments.</w:t>
      </w:r>
    </w:p>
    <w:p w14:paraId="78A98EB7" w14:textId="77777777" w:rsidR="00B14696" w:rsidRDefault="00B14696" w:rsidP="003F0F88">
      <w:pPr>
        <w:spacing w:line="480" w:lineRule="auto"/>
      </w:pPr>
    </w:p>
    <w:p w14:paraId="7A0E1F43" w14:textId="77777777" w:rsidR="00B14696" w:rsidRDefault="00B14696" w:rsidP="003F0F88">
      <w:pPr>
        <w:spacing w:line="480" w:lineRule="auto"/>
      </w:pPr>
    </w:p>
    <w:p w14:paraId="7EF5800B" w14:textId="2B3E1784" w:rsidR="00867B4F" w:rsidRDefault="00867B4F" w:rsidP="00BC2635">
      <w:pPr>
        <w:spacing w:line="480" w:lineRule="auto"/>
        <w:contextualSpacing/>
        <w:outlineLvl w:val="0"/>
      </w:pPr>
      <w:r>
        <w:t>Overcoming barriers to EBFM</w:t>
      </w:r>
    </w:p>
    <w:p w14:paraId="240AB869" w14:textId="4E14CEFD" w:rsidR="009B7F46" w:rsidRDefault="009B7F46" w:rsidP="001D0777">
      <w:pPr>
        <w:spacing w:line="480" w:lineRule="auto"/>
        <w:contextualSpacing/>
      </w:pPr>
      <w:r>
        <w:t>Bycatch of target species, which is not surprising, because accounting for all catches of the target species can be considered a requirement of proper single species assessment.</w:t>
      </w:r>
    </w:p>
    <w:p w14:paraId="27BA807D" w14:textId="77777777" w:rsidR="002D1780" w:rsidRDefault="0055038D" w:rsidP="001D0777">
      <w:pPr>
        <w:spacing w:line="480" w:lineRule="auto"/>
        <w:contextualSpacing/>
      </w:pPr>
      <w:r>
        <w:t>UNDER CONSTRUCTION-</w:t>
      </w:r>
      <w:r w:rsidR="002D1780">
        <w:t xml:space="preserve">Compare these findings with </w:t>
      </w:r>
      <w:proofErr w:type="spellStart"/>
      <w:r w:rsidR="002D1780">
        <w:t>Skern-Mauritzen</w:t>
      </w:r>
      <w:proofErr w:type="spellEnd"/>
      <w:r w:rsidR="002D1780">
        <w:t xml:space="preserve"> study noting that inclusion of interactions has been a bottom-up process—driven first by scientific support in the literature, then data availability, and then interest and inclusion in the assessment model.  They also found that qualitative inclusion of ecosystem effects on stock productivity was more common, which suggests that more data, or at least intuition, exists to include and evaluate these relationships.</w:t>
      </w:r>
    </w:p>
    <w:p w14:paraId="3C6DDEA2" w14:textId="77777777" w:rsidR="00575AB7" w:rsidRDefault="00575AB7" w:rsidP="001D0777">
      <w:pPr>
        <w:spacing w:line="480" w:lineRule="auto"/>
        <w:contextualSpacing/>
      </w:pPr>
    </w:p>
    <w:p w14:paraId="5B74C74E" w14:textId="2A0ED0E8" w:rsidR="00575AB7" w:rsidRDefault="00575AB7" w:rsidP="00575AB7">
      <w:pPr>
        <w:spacing w:line="480" w:lineRule="auto"/>
        <w:ind w:firstLine="720"/>
        <w:contextualSpacing/>
      </w:pPr>
      <w:r>
        <w:lastRenderedPageBreak/>
        <w:t xml:space="preserve">Stuff about other </w:t>
      </w:r>
      <w:proofErr w:type="spellStart"/>
      <w:r>
        <w:t>pathwyas</w:t>
      </w:r>
      <w:proofErr w:type="spellEnd"/>
      <w:r>
        <w:t xml:space="preserve"> to incorporating EBFM:</w:t>
      </w:r>
      <w:r w:rsidRPr="00575AB7">
        <w:t xml:space="preserve"> </w:t>
      </w:r>
      <w:r>
        <w:t xml:space="preserve">There are multiple ways to include broader considerations into the fishery management process.  One way that is to mostly maintain a single-species focus but consider the ecosystem context of that species.  In U.S. contexts, this often referred to an ecosystem approach to fisheries management (EAFM), and this is the scale at which the primary legislative tools for managing fisheries, Fishery Management Plans operate </w:t>
      </w:r>
      <w:r>
        <w:fldChar w:fldCharType="begin"/>
      </w:r>
      <w:r>
        <w:instrText xml:space="preserve"> ADDIN ZOTERO_ITEM CSL_CITATION {"citationID":"GQztjty8","properties":{"formattedCitation":"(Dolan, Patrick, and Link 2016)","plainCitation":"(Dolan, Patrick, and Link 2016)"},"citationItems":[{"id":6098,"uris":["http://zotero.org/users/1951115/items/4PJ63EKC"],"uri":["http://zotero.org/users/1951115/items/4PJ63EKC"],"itemData":{"id":6098,"type":"article-journal","title":"Delineating the continuum of marine ecosystem-based management: a US fisheries reference point perspective","container-title":"ICES Journal of Marine Science","page":"1042-1050","volume":"73","issue":"4","source":"academic.oup.com","DOI":"10.1093/icesjms/fsv242","ISSN":"1054-3139","shortTitle":"Delineating the continuum of marine ecosystem-based management","journalAbbreviation":"ICES J Mar Sci","author":[{"family":"Dolan","given":"Tara E."},{"family":"Patrick","given":"Wesley S."},{"family":"Link","given":"Jason S."}],"issued":{"date-parts":[["2016",3,1]]}}}],"schema":"https://github.com/citation-style-language/schema/raw/master/csl-citation.json"} </w:instrText>
      </w:r>
      <w:r>
        <w:fldChar w:fldCharType="separate"/>
      </w:r>
      <w:r>
        <w:rPr>
          <w:noProof/>
        </w:rPr>
        <w:t>(Dolan, Patrick, and Link 2016)</w:t>
      </w:r>
      <w:r>
        <w:fldChar w:fldCharType="end"/>
      </w:r>
      <w:r>
        <w:t>).  In contrast, ecosystem-based fisheries management would consider dynamic interactions and tradeoffs that occur at the scale of multiple species.  In this paper, we focus on the implementation of EAFM within the US fisheries management system.</w:t>
      </w:r>
    </w:p>
    <w:p w14:paraId="4E2EA095" w14:textId="560B5B13" w:rsidR="007230D6" w:rsidRDefault="007230D6" w:rsidP="00575AB7">
      <w:pPr>
        <w:spacing w:line="480" w:lineRule="auto"/>
        <w:ind w:firstLine="720"/>
        <w:contextualSpacing/>
      </w:pPr>
      <w:r>
        <w:t>This analysis provides a summary of the current state of stock assessments with respect to ecosystem science, and also highlights potential data-gaps and chokepoints for information that could be used in stock assessments, but isn’t currently.  Our results can inform future decisions about developing guidelines for assessments and funding opportunities to improve ecosystem-based fisheries management.</w:t>
      </w:r>
      <w:bookmarkStart w:id="0" w:name="_GoBack"/>
      <w:bookmarkEnd w:id="0"/>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3B26DCD0" w14:textId="77777777" w:rsidR="005C1CE9" w:rsidRPr="005C1CE9" w:rsidRDefault="0053165C" w:rsidP="005C1CE9">
      <w:pPr>
        <w:pStyle w:val="Bibliography"/>
        <w:rPr>
          <w:rFonts w:ascii="Cambria"/>
        </w:rPr>
      </w:pPr>
      <w:r>
        <w:fldChar w:fldCharType="begin"/>
      </w:r>
      <w:r w:rsidR="007B2FD7">
        <w:instrText xml:space="preserve"> ADDIN ZOTERO_BIBL {"custom":[]} CSL_BIBLIOGRAPHY </w:instrText>
      </w:r>
      <w:r>
        <w:fldChar w:fldCharType="separate"/>
      </w:r>
      <w:proofErr w:type="spellStart"/>
      <w:r w:rsidR="005C1CE9" w:rsidRPr="005C1CE9">
        <w:rPr>
          <w:rFonts w:ascii="Cambria"/>
        </w:rPr>
        <w:t>Arkema</w:t>
      </w:r>
      <w:proofErr w:type="spellEnd"/>
      <w:r w:rsidR="005C1CE9" w:rsidRPr="005C1CE9">
        <w:rPr>
          <w:rFonts w:ascii="Cambria"/>
        </w:rPr>
        <w:t xml:space="preserve">, Katie K., Sarah C. Abramson, and Bryan M. Dewsbury. 2006. “Marine Ecosystem-Based Management: From Characterization to Implementation.” </w:t>
      </w:r>
      <w:r w:rsidR="005C1CE9" w:rsidRPr="005C1CE9">
        <w:rPr>
          <w:rFonts w:ascii="Cambria"/>
          <w:i/>
          <w:iCs/>
        </w:rPr>
        <w:t>Frontiers in Ecology and the Environment</w:t>
      </w:r>
      <w:r w:rsidR="005C1CE9" w:rsidRPr="005C1CE9">
        <w:rPr>
          <w:rFonts w:ascii="Cambria"/>
        </w:rPr>
        <w:t xml:space="preserve"> 4 (10): 525–532.</w:t>
      </w:r>
    </w:p>
    <w:p w14:paraId="5CF1DF91" w14:textId="77777777" w:rsidR="005C1CE9" w:rsidRPr="005C1CE9" w:rsidRDefault="005C1CE9" w:rsidP="005C1CE9">
      <w:pPr>
        <w:pStyle w:val="Bibliography"/>
        <w:rPr>
          <w:rFonts w:ascii="Cambria"/>
        </w:rPr>
      </w:pPr>
      <w:proofErr w:type="spellStart"/>
      <w:r w:rsidRPr="005C1CE9">
        <w:rPr>
          <w:rFonts w:ascii="Cambria"/>
        </w:rPr>
        <w:t>Berkes</w:t>
      </w:r>
      <w:proofErr w:type="spellEnd"/>
      <w:r w:rsidRPr="005C1CE9">
        <w:rPr>
          <w:rFonts w:ascii="Cambria"/>
        </w:rPr>
        <w:t xml:space="preserve">, </w:t>
      </w:r>
      <w:proofErr w:type="spellStart"/>
      <w:r w:rsidRPr="005C1CE9">
        <w:rPr>
          <w:rFonts w:ascii="Cambria"/>
        </w:rPr>
        <w:t>Fikret</w:t>
      </w:r>
      <w:proofErr w:type="spellEnd"/>
      <w:r w:rsidRPr="005C1CE9">
        <w:rPr>
          <w:rFonts w:ascii="Cambria"/>
        </w:rPr>
        <w:t xml:space="preserve">. 2012. “Implementing Ecosystem-Based Management: Evolution or Revolution?” </w:t>
      </w:r>
      <w:r w:rsidRPr="005C1CE9">
        <w:rPr>
          <w:rFonts w:ascii="Cambria"/>
          <w:i/>
          <w:iCs/>
        </w:rPr>
        <w:t>Fish and Fisheries</w:t>
      </w:r>
      <w:r w:rsidRPr="005C1CE9">
        <w:rPr>
          <w:rFonts w:ascii="Cambria"/>
        </w:rPr>
        <w:t xml:space="preserve"> 13 (4): 465–76. doi:10.1111/j.1467-2979.2011.</w:t>
      </w:r>
      <w:proofErr w:type="gramStart"/>
      <w:r w:rsidRPr="005C1CE9">
        <w:rPr>
          <w:rFonts w:ascii="Cambria"/>
        </w:rPr>
        <w:t>00452.x.</w:t>
      </w:r>
      <w:proofErr w:type="gramEnd"/>
    </w:p>
    <w:p w14:paraId="461AACDF" w14:textId="77777777" w:rsidR="005C1CE9" w:rsidRPr="005C1CE9" w:rsidRDefault="005C1CE9" w:rsidP="005C1CE9">
      <w:pPr>
        <w:pStyle w:val="Bibliography"/>
        <w:rPr>
          <w:rFonts w:ascii="Cambria"/>
        </w:rPr>
      </w:pPr>
      <w:r w:rsidRPr="005C1CE9">
        <w:rPr>
          <w:rFonts w:ascii="Cambria"/>
        </w:rPr>
        <w:t xml:space="preserve">Christie, Patrick, David L. </w:t>
      </w:r>
      <w:proofErr w:type="spellStart"/>
      <w:r w:rsidRPr="005C1CE9">
        <w:rPr>
          <w:rFonts w:ascii="Cambria"/>
        </w:rPr>
        <w:t>Fluharty</w:t>
      </w:r>
      <w:proofErr w:type="spellEnd"/>
      <w:r w:rsidRPr="005C1CE9">
        <w:rPr>
          <w:rFonts w:ascii="Cambria"/>
        </w:rPr>
        <w:t xml:space="preserve">, Alan T. White, Liza </w:t>
      </w:r>
      <w:proofErr w:type="spellStart"/>
      <w:r w:rsidRPr="005C1CE9">
        <w:rPr>
          <w:rFonts w:ascii="Cambria"/>
        </w:rPr>
        <w:t>Eisma</w:t>
      </w:r>
      <w:proofErr w:type="spellEnd"/>
      <w:r w:rsidRPr="005C1CE9">
        <w:rPr>
          <w:rFonts w:ascii="Cambria"/>
        </w:rPr>
        <w:t xml:space="preserve">-Osorio, and William </w:t>
      </w:r>
      <w:proofErr w:type="spellStart"/>
      <w:r w:rsidRPr="005C1CE9">
        <w:rPr>
          <w:rFonts w:ascii="Cambria"/>
        </w:rPr>
        <w:t>Jatulan</w:t>
      </w:r>
      <w:proofErr w:type="spellEnd"/>
      <w:r w:rsidRPr="005C1CE9">
        <w:rPr>
          <w:rFonts w:ascii="Cambria"/>
        </w:rPr>
        <w:t xml:space="preserve">. 2007. “Assessing the Feasibility of Ecosystem-Based Fisheries Management in Tropical Contexts.” </w:t>
      </w:r>
      <w:r w:rsidRPr="005C1CE9">
        <w:rPr>
          <w:rFonts w:ascii="Cambria"/>
          <w:i/>
          <w:iCs/>
        </w:rPr>
        <w:t>Marine Policy</w:t>
      </w:r>
      <w:r w:rsidRPr="005C1CE9">
        <w:rPr>
          <w:rFonts w:ascii="Cambria"/>
        </w:rPr>
        <w:t xml:space="preserve"> 31 (3): 239–250.</w:t>
      </w:r>
    </w:p>
    <w:p w14:paraId="0866AFC5" w14:textId="77777777" w:rsidR="005C1CE9" w:rsidRPr="005C1CE9" w:rsidRDefault="005C1CE9" w:rsidP="005C1CE9">
      <w:pPr>
        <w:pStyle w:val="Bibliography"/>
        <w:rPr>
          <w:rFonts w:ascii="Cambria"/>
        </w:rPr>
      </w:pPr>
      <w:r w:rsidRPr="005C1CE9">
        <w:rPr>
          <w:rFonts w:ascii="Cambria"/>
        </w:rPr>
        <w:t xml:space="preserve">Cowan, James H., Jake C. Rice, Carl J. Walters, Ray </w:t>
      </w:r>
      <w:proofErr w:type="spellStart"/>
      <w:r w:rsidRPr="005C1CE9">
        <w:rPr>
          <w:rFonts w:ascii="Cambria"/>
        </w:rPr>
        <w:t>Hilborn</w:t>
      </w:r>
      <w:proofErr w:type="spellEnd"/>
      <w:r w:rsidRPr="005C1CE9">
        <w:rPr>
          <w:rFonts w:ascii="Cambria"/>
        </w:rPr>
        <w:t xml:space="preserve">, Timothy E. Essington, John W. Day, and Kevin M. Boswell. 2012. “Challenges for Implementing an Ecosystem Approach to Fisheries Management.” </w:t>
      </w:r>
      <w:r w:rsidRPr="005C1CE9">
        <w:rPr>
          <w:rFonts w:ascii="Cambria"/>
          <w:i/>
          <w:iCs/>
        </w:rPr>
        <w:t>Marine and Coastal Fisheries</w:t>
      </w:r>
      <w:r w:rsidRPr="005C1CE9">
        <w:rPr>
          <w:rFonts w:ascii="Cambria"/>
        </w:rPr>
        <w:t xml:space="preserve"> 4 (1): 496–510. doi:10.1080/19425120.2012.690825.</w:t>
      </w:r>
    </w:p>
    <w:p w14:paraId="6671DA5A" w14:textId="77777777" w:rsidR="005C1CE9" w:rsidRPr="005C1CE9" w:rsidRDefault="005C1CE9" w:rsidP="005C1CE9">
      <w:pPr>
        <w:pStyle w:val="Bibliography"/>
        <w:rPr>
          <w:rFonts w:ascii="Cambria"/>
        </w:rPr>
      </w:pPr>
      <w:r w:rsidRPr="005C1CE9">
        <w:rPr>
          <w:rFonts w:ascii="Cambria"/>
        </w:rPr>
        <w:t xml:space="preserve">Directive, Marine Strategy Framework. 2008. “Directive 2008/56/EC of the European Parliament and of the Council of 17 June 2008 Establishing a Framework for Community Action in the Field of Marine Environmental Policy.” </w:t>
      </w:r>
      <w:r w:rsidRPr="005C1CE9">
        <w:rPr>
          <w:rFonts w:ascii="Cambria"/>
          <w:i/>
          <w:iCs/>
        </w:rPr>
        <w:t>Official Journal of the European Union L</w:t>
      </w:r>
      <w:r w:rsidRPr="005C1CE9">
        <w:rPr>
          <w:rFonts w:ascii="Cambria"/>
        </w:rPr>
        <w:t xml:space="preserve"> 164: 19–40.</w:t>
      </w:r>
    </w:p>
    <w:p w14:paraId="38D29AF8" w14:textId="77777777" w:rsidR="005C1CE9" w:rsidRPr="005C1CE9" w:rsidRDefault="005C1CE9" w:rsidP="005C1CE9">
      <w:pPr>
        <w:pStyle w:val="Bibliography"/>
        <w:rPr>
          <w:rFonts w:ascii="Cambria"/>
        </w:rPr>
      </w:pPr>
      <w:r w:rsidRPr="005C1CE9">
        <w:rPr>
          <w:rFonts w:ascii="Cambria"/>
        </w:rPr>
        <w:t xml:space="preserve">Dolan, Tara E., Wesley S. Patrick, and Jason S. Link. 2016. “Delineating the Continuum of Marine Ecosystem-Based Management: A US Fisheries Reference Point Perspective.” </w:t>
      </w:r>
      <w:r w:rsidRPr="005C1CE9">
        <w:rPr>
          <w:rFonts w:ascii="Cambria"/>
          <w:i/>
          <w:iCs/>
        </w:rPr>
        <w:t>ICES Journal of Marine Science</w:t>
      </w:r>
      <w:r w:rsidRPr="005C1CE9">
        <w:rPr>
          <w:rFonts w:ascii="Cambria"/>
        </w:rPr>
        <w:t xml:space="preserve"> 73 (4): 1042–50. doi:10.1093/</w:t>
      </w:r>
      <w:proofErr w:type="spellStart"/>
      <w:r w:rsidRPr="005C1CE9">
        <w:rPr>
          <w:rFonts w:ascii="Cambria"/>
        </w:rPr>
        <w:t>icesjms</w:t>
      </w:r>
      <w:proofErr w:type="spellEnd"/>
      <w:r w:rsidRPr="005C1CE9">
        <w:rPr>
          <w:rFonts w:ascii="Cambria"/>
        </w:rPr>
        <w:t>/fsv242.</w:t>
      </w:r>
    </w:p>
    <w:p w14:paraId="028FE1A2" w14:textId="77777777" w:rsidR="005C1CE9" w:rsidRPr="005C1CE9" w:rsidRDefault="005C1CE9" w:rsidP="005C1CE9">
      <w:pPr>
        <w:pStyle w:val="Bibliography"/>
        <w:rPr>
          <w:rFonts w:ascii="Cambria"/>
        </w:rPr>
      </w:pPr>
      <w:r w:rsidRPr="005C1CE9">
        <w:rPr>
          <w:rFonts w:ascii="Cambria"/>
        </w:rPr>
        <w:lastRenderedPageBreak/>
        <w:t xml:space="preserve">Essington, T. E., P. S. Levin, K.N. Marshall, L. E. Koehn, L.G. Anderson, A. Bundy, Courtney Carothers, et al. 2016. “Building Effective Fishery Ecosystem Plans: A Report from the </w:t>
      </w:r>
      <w:proofErr w:type="spellStart"/>
      <w:r w:rsidRPr="005C1CE9">
        <w:rPr>
          <w:rFonts w:ascii="Cambria"/>
        </w:rPr>
        <w:t>Lenfest</w:t>
      </w:r>
      <w:proofErr w:type="spellEnd"/>
      <w:r w:rsidRPr="005C1CE9">
        <w:rPr>
          <w:rFonts w:ascii="Cambria"/>
        </w:rPr>
        <w:t xml:space="preserve"> Fishery Ecosystem Task Force.” Washington, D.C.: </w:t>
      </w:r>
      <w:proofErr w:type="spellStart"/>
      <w:r w:rsidRPr="005C1CE9">
        <w:rPr>
          <w:rFonts w:ascii="Cambria"/>
        </w:rPr>
        <w:t>Lenfest</w:t>
      </w:r>
      <w:proofErr w:type="spellEnd"/>
      <w:r w:rsidRPr="005C1CE9">
        <w:rPr>
          <w:rFonts w:ascii="Cambria"/>
        </w:rPr>
        <w:t xml:space="preserve"> Ocean Program.</w:t>
      </w:r>
    </w:p>
    <w:p w14:paraId="64CFA68B" w14:textId="77777777" w:rsidR="005C1CE9" w:rsidRPr="005C1CE9" w:rsidRDefault="005C1CE9" w:rsidP="005C1CE9">
      <w:pPr>
        <w:pStyle w:val="Bibliography"/>
        <w:rPr>
          <w:rFonts w:ascii="Cambria"/>
        </w:rPr>
      </w:pPr>
      <w:r w:rsidRPr="005C1CE9">
        <w:rPr>
          <w:rFonts w:ascii="Cambria"/>
        </w:rPr>
        <w:t xml:space="preserve">Essington, T. E., P. E. Moriarty, H. E. Froehlich, E. E. Hodgson, L. E. Koehn, K. L. </w:t>
      </w:r>
      <w:proofErr w:type="spellStart"/>
      <w:r w:rsidRPr="005C1CE9">
        <w:rPr>
          <w:rFonts w:ascii="Cambria"/>
        </w:rPr>
        <w:t>Oken</w:t>
      </w:r>
      <w:proofErr w:type="spellEnd"/>
      <w:r w:rsidRPr="005C1CE9">
        <w:rPr>
          <w:rFonts w:ascii="Cambria"/>
        </w:rPr>
        <w:t xml:space="preserve">, M. C. </w:t>
      </w:r>
      <w:proofErr w:type="spellStart"/>
      <w:r w:rsidRPr="005C1CE9">
        <w:rPr>
          <w:rFonts w:ascii="Cambria"/>
        </w:rPr>
        <w:t>Siple</w:t>
      </w:r>
      <w:proofErr w:type="spellEnd"/>
      <w:r w:rsidRPr="005C1CE9">
        <w:rPr>
          <w:rFonts w:ascii="Cambria"/>
        </w:rPr>
        <w:t xml:space="preserve">, and C. C. </w:t>
      </w:r>
      <w:proofErr w:type="spellStart"/>
      <w:r w:rsidRPr="005C1CE9">
        <w:rPr>
          <w:rFonts w:ascii="Cambria"/>
        </w:rPr>
        <w:t>Stawitz</w:t>
      </w:r>
      <w:proofErr w:type="spellEnd"/>
      <w:r w:rsidRPr="005C1CE9">
        <w:rPr>
          <w:rFonts w:ascii="Cambria"/>
        </w:rPr>
        <w:t xml:space="preserve">. 2015. “Fishing Amplifies Forage Fish Population Collapses.” </w:t>
      </w:r>
      <w:r w:rsidRPr="005C1CE9">
        <w:rPr>
          <w:rFonts w:ascii="Cambria"/>
          <w:i/>
          <w:iCs/>
        </w:rPr>
        <w:t xml:space="preserve">Proc Natl </w:t>
      </w:r>
      <w:proofErr w:type="spellStart"/>
      <w:r w:rsidRPr="005C1CE9">
        <w:rPr>
          <w:rFonts w:ascii="Cambria"/>
          <w:i/>
          <w:iCs/>
        </w:rPr>
        <w:t>Acad</w:t>
      </w:r>
      <w:proofErr w:type="spellEnd"/>
      <w:r w:rsidRPr="005C1CE9">
        <w:rPr>
          <w:rFonts w:ascii="Cambria"/>
          <w:i/>
          <w:iCs/>
        </w:rPr>
        <w:t xml:space="preserve"> </w:t>
      </w:r>
      <w:proofErr w:type="spellStart"/>
      <w:r w:rsidRPr="005C1CE9">
        <w:rPr>
          <w:rFonts w:ascii="Cambria"/>
          <w:i/>
          <w:iCs/>
        </w:rPr>
        <w:t>Sci</w:t>
      </w:r>
      <w:proofErr w:type="spellEnd"/>
      <w:r w:rsidRPr="005C1CE9">
        <w:rPr>
          <w:rFonts w:ascii="Cambria"/>
          <w:i/>
          <w:iCs/>
        </w:rPr>
        <w:t xml:space="preserve"> U S A</w:t>
      </w:r>
      <w:r w:rsidRPr="005C1CE9">
        <w:rPr>
          <w:rFonts w:ascii="Cambria"/>
        </w:rPr>
        <w:t xml:space="preserve"> 112 (21): 6648–52. doi:10.1073/pnas.1422020112.</w:t>
      </w:r>
    </w:p>
    <w:p w14:paraId="0D35002A" w14:textId="77777777" w:rsidR="005C1CE9" w:rsidRPr="005C1CE9" w:rsidRDefault="005C1CE9" w:rsidP="005C1CE9">
      <w:pPr>
        <w:pStyle w:val="Bibliography"/>
        <w:rPr>
          <w:rFonts w:ascii="Cambria"/>
        </w:rPr>
      </w:pPr>
      <w:r w:rsidRPr="005C1CE9">
        <w:rPr>
          <w:rFonts w:ascii="Cambria"/>
        </w:rPr>
        <w:t>FAO. 2003. “Fisheries Management. 2. The Ecosystem Approach to Fisheries.” 4 Suppl. 2. FAO Technical Guidelines for Responsible Fisheries. Rome, Italy.</w:t>
      </w:r>
    </w:p>
    <w:p w14:paraId="4553F152" w14:textId="77777777" w:rsidR="005C1CE9" w:rsidRPr="005C1CE9" w:rsidRDefault="005C1CE9" w:rsidP="005C1CE9">
      <w:pPr>
        <w:pStyle w:val="Bibliography"/>
        <w:rPr>
          <w:rFonts w:ascii="Cambria"/>
        </w:rPr>
      </w:pPr>
      <w:proofErr w:type="spellStart"/>
      <w:r w:rsidRPr="005C1CE9">
        <w:rPr>
          <w:rFonts w:ascii="Cambria"/>
        </w:rPr>
        <w:t>Hilborn</w:t>
      </w:r>
      <w:proofErr w:type="spellEnd"/>
      <w:r w:rsidRPr="005C1CE9">
        <w:rPr>
          <w:rFonts w:ascii="Cambria"/>
        </w:rPr>
        <w:t xml:space="preserve">, Ray. 2011. “Future Directions in Ecosystem Based Fisheries Management: A Personal Perspective.” </w:t>
      </w:r>
      <w:r w:rsidRPr="005C1CE9">
        <w:rPr>
          <w:rFonts w:ascii="Cambria"/>
          <w:i/>
          <w:iCs/>
        </w:rPr>
        <w:t>Fisheries Research</w:t>
      </w:r>
      <w:r w:rsidRPr="005C1CE9">
        <w:rPr>
          <w:rFonts w:ascii="Cambria"/>
        </w:rPr>
        <w:t xml:space="preserve"> 108 (2): 235–239.</w:t>
      </w:r>
    </w:p>
    <w:p w14:paraId="405DBB1E" w14:textId="77777777" w:rsidR="005C1CE9" w:rsidRPr="005C1CE9" w:rsidRDefault="005C1CE9" w:rsidP="005C1CE9">
      <w:pPr>
        <w:pStyle w:val="Bibliography"/>
        <w:rPr>
          <w:rFonts w:ascii="Cambria"/>
        </w:rPr>
      </w:pPr>
      <w:proofErr w:type="spellStart"/>
      <w:r w:rsidRPr="005C1CE9">
        <w:rPr>
          <w:rFonts w:ascii="Cambria"/>
        </w:rPr>
        <w:t>Kuparinen</w:t>
      </w:r>
      <w:proofErr w:type="spellEnd"/>
      <w:r w:rsidRPr="005C1CE9">
        <w:rPr>
          <w:rFonts w:ascii="Cambria"/>
        </w:rPr>
        <w:t xml:space="preserve">, Anna, </w:t>
      </w:r>
      <w:proofErr w:type="spellStart"/>
      <w:r w:rsidRPr="005C1CE9">
        <w:rPr>
          <w:rFonts w:ascii="Cambria"/>
        </w:rPr>
        <w:t>Samu</w:t>
      </w:r>
      <w:proofErr w:type="spellEnd"/>
      <w:r w:rsidRPr="005C1CE9">
        <w:rPr>
          <w:rFonts w:ascii="Cambria"/>
        </w:rPr>
        <w:t xml:space="preserve"> </w:t>
      </w:r>
      <w:proofErr w:type="spellStart"/>
      <w:r w:rsidRPr="005C1CE9">
        <w:rPr>
          <w:rFonts w:ascii="Cambria"/>
        </w:rPr>
        <w:t>Mäntyniemi</w:t>
      </w:r>
      <w:proofErr w:type="spellEnd"/>
      <w:r w:rsidRPr="005C1CE9">
        <w:rPr>
          <w:rFonts w:ascii="Cambria"/>
        </w:rPr>
        <w:t xml:space="preserve">, Jeffrey A. Hutchings, and </w:t>
      </w:r>
      <w:proofErr w:type="spellStart"/>
      <w:r w:rsidRPr="005C1CE9">
        <w:rPr>
          <w:rFonts w:ascii="Cambria"/>
        </w:rPr>
        <w:t>Sakari</w:t>
      </w:r>
      <w:proofErr w:type="spellEnd"/>
      <w:r w:rsidRPr="005C1CE9">
        <w:rPr>
          <w:rFonts w:ascii="Cambria"/>
        </w:rPr>
        <w:t xml:space="preserve"> </w:t>
      </w:r>
      <w:proofErr w:type="spellStart"/>
      <w:r w:rsidRPr="005C1CE9">
        <w:rPr>
          <w:rFonts w:ascii="Cambria"/>
        </w:rPr>
        <w:t>Kuikka</w:t>
      </w:r>
      <w:proofErr w:type="spellEnd"/>
      <w:r w:rsidRPr="005C1CE9">
        <w:rPr>
          <w:rFonts w:ascii="Cambria"/>
        </w:rPr>
        <w:t xml:space="preserve">. 2012. “Increasing Biological Realism of Fisheries Stock Assessment: Towards Hierarchical Bayesian Methods.” </w:t>
      </w:r>
      <w:r w:rsidRPr="005C1CE9">
        <w:rPr>
          <w:rFonts w:ascii="Cambria"/>
          <w:i/>
          <w:iCs/>
        </w:rPr>
        <w:t>Environmental Reviews</w:t>
      </w:r>
      <w:r w:rsidRPr="005C1CE9">
        <w:rPr>
          <w:rFonts w:ascii="Cambria"/>
        </w:rPr>
        <w:t xml:space="preserve"> 20 (2): 135–51. doi:10.1139/a2012-006.</w:t>
      </w:r>
    </w:p>
    <w:p w14:paraId="66E0500D" w14:textId="77777777" w:rsidR="005C1CE9" w:rsidRPr="005C1CE9" w:rsidRDefault="005C1CE9" w:rsidP="005C1CE9">
      <w:pPr>
        <w:pStyle w:val="Bibliography"/>
        <w:rPr>
          <w:rFonts w:ascii="Cambria"/>
        </w:rPr>
      </w:pPr>
      <w:r w:rsidRPr="005C1CE9">
        <w:rPr>
          <w:rFonts w:ascii="Cambria"/>
        </w:rPr>
        <w:t xml:space="preserve">Leslie, Heather, Leila </w:t>
      </w:r>
      <w:proofErr w:type="spellStart"/>
      <w:r w:rsidRPr="005C1CE9">
        <w:rPr>
          <w:rFonts w:ascii="Cambria"/>
        </w:rPr>
        <w:t>Sievanen</w:t>
      </w:r>
      <w:proofErr w:type="spellEnd"/>
      <w:r w:rsidRPr="005C1CE9">
        <w:rPr>
          <w:rFonts w:ascii="Cambria"/>
        </w:rPr>
        <w:t xml:space="preserve">, Tara </w:t>
      </w:r>
      <w:proofErr w:type="spellStart"/>
      <w:r w:rsidRPr="005C1CE9">
        <w:rPr>
          <w:rFonts w:ascii="Cambria"/>
        </w:rPr>
        <w:t>Gancos</w:t>
      </w:r>
      <w:proofErr w:type="spellEnd"/>
      <w:r w:rsidRPr="005C1CE9">
        <w:rPr>
          <w:rFonts w:ascii="Cambria"/>
        </w:rPr>
        <w:t xml:space="preserve"> Crawford, Rebecca </w:t>
      </w:r>
      <w:proofErr w:type="spellStart"/>
      <w:r w:rsidRPr="005C1CE9">
        <w:rPr>
          <w:rFonts w:ascii="Cambria"/>
        </w:rPr>
        <w:t>Gruby</w:t>
      </w:r>
      <w:proofErr w:type="spellEnd"/>
      <w:r w:rsidRPr="005C1CE9">
        <w:rPr>
          <w:rFonts w:ascii="Cambria"/>
        </w:rPr>
        <w:t xml:space="preserve">, H. Cristina Villanueva-Aznar, and Lisa M. Campbell. 2015. “Learning from Ecosystem-Based Management in Practice.” </w:t>
      </w:r>
      <w:r w:rsidRPr="005C1CE9">
        <w:rPr>
          <w:rFonts w:ascii="Cambria"/>
          <w:i/>
          <w:iCs/>
        </w:rPr>
        <w:t>Coastal Management</w:t>
      </w:r>
      <w:r w:rsidRPr="005C1CE9">
        <w:rPr>
          <w:rFonts w:ascii="Cambria"/>
        </w:rPr>
        <w:t xml:space="preserve"> 43 (5): 471–97. doi:10.1080/08920753.2015.1051424.</w:t>
      </w:r>
    </w:p>
    <w:p w14:paraId="466C00FA" w14:textId="77777777" w:rsidR="005C1CE9" w:rsidRPr="005C1CE9" w:rsidRDefault="005C1CE9" w:rsidP="005C1CE9">
      <w:pPr>
        <w:pStyle w:val="Bibliography"/>
        <w:rPr>
          <w:rFonts w:ascii="Cambria"/>
        </w:rPr>
      </w:pPr>
      <w:r w:rsidRPr="005C1CE9">
        <w:rPr>
          <w:rFonts w:ascii="Cambria"/>
        </w:rPr>
        <w:t xml:space="preserve">Mace, Pamela M. 2001. “A New Role for MSY in Single-Species and Ecosystem Approaches to Fisheries Stock Assessment and Management.” </w:t>
      </w:r>
      <w:r w:rsidRPr="005C1CE9">
        <w:rPr>
          <w:rFonts w:ascii="Cambria"/>
          <w:i/>
          <w:iCs/>
        </w:rPr>
        <w:t>Fish and Fisheries</w:t>
      </w:r>
      <w:r w:rsidRPr="005C1CE9">
        <w:rPr>
          <w:rFonts w:ascii="Cambria"/>
        </w:rPr>
        <w:t xml:space="preserve"> 2 (1): 2–32.</w:t>
      </w:r>
    </w:p>
    <w:p w14:paraId="386E5322" w14:textId="77777777" w:rsidR="005C1CE9" w:rsidRPr="005C1CE9" w:rsidRDefault="005C1CE9" w:rsidP="005C1CE9">
      <w:pPr>
        <w:pStyle w:val="Bibliography"/>
        <w:rPr>
          <w:rFonts w:ascii="Cambria"/>
        </w:rPr>
      </w:pPr>
      <w:r w:rsidRPr="005C1CE9">
        <w:rPr>
          <w:rFonts w:ascii="Cambria"/>
        </w:rPr>
        <w:t xml:space="preserve">Maunder, M.N., and G. M. Watters. 2003. “A General Framework for Integrating Environmental Time Series into Stock Assessment Models: Model Descriptions, Simulation Testing and Example.” </w:t>
      </w:r>
      <w:r w:rsidRPr="005C1CE9">
        <w:rPr>
          <w:rFonts w:ascii="Cambria"/>
          <w:i/>
          <w:iCs/>
        </w:rPr>
        <w:t>Fisheries Bulletin</w:t>
      </w:r>
      <w:r w:rsidRPr="005C1CE9">
        <w:rPr>
          <w:rFonts w:ascii="Cambria"/>
        </w:rPr>
        <w:t xml:space="preserve"> 101: 89–99.</w:t>
      </w:r>
    </w:p>
    <w:p w14:paraId="7B7810CC" w14:textId="77777777" w:rsidR="005C1CE9" w:rsidRPr="005C1CE9" w:rsidRDefault="005C1CE9" w:rsidP="005C1CE9">
      <w:pPr>
        <w:pStyle w:val="Bibliography"/>
        <w:rPr>
          <w:rFonts w:ascii="Cambria"/>
        </w:rPr>
      </w:pPr>
      <w:proofErr w:type="spellStart"/>
      <w:r w:rsidRPr="005C1CE9">
        <w:rPr>
          <w:rFonts w:ascii="Cambria"/>
        </w:rPr>
        <w:t>Methot</w:t>
      </w:r>
      <w:proofErr w:type="spellEnd"/>
      <w:r w:rsidRPr="005C1CE9">
        <w:rPr>
          <w:rFonts w:ascii="Cambria"/>
        </w:rPr>
        <w:t xml:space="preserve">, Richard D., and </w:t>
      </w:r>
      <w:proofErr w:type="spellStart"/>
      <w:r w:rsidRPr="005C1CE9">
        <w:rPr>
          <w:rFonts w:ascii="Cambria"/>
        </w:rPr>
        <w:t>Chantell</w:t>
      </w:r>
      <w:proofErr w:type="spellEnd"/>
      <w:r w:rsidRPr="005C1CE9">
        <w:rPr>
          <w:rFonts w:ascii="Cambria"/>
        </w:rPr>
        <w:t xml:space="preserve"> R. Wetzel. 2013. “Stock Synthesis: A Biological and Statistical Framework for Fish Stock Assessment and Fishery Management.” </w:t>
      </w:r>
      <w:r w:rsidRPr="005C1CE9">
        <w:rPr>
          <w:rFonts w:ascii="Cambria"/>
          <w:i/>
          <w:iCs/>
        </w:rPr>
        <w:t>Fisheries Research</w:t>
      </w:r>
      <w:r w:rsidRPr="005C1CE9">
        <w:rPr>
          <w:rFonts w:ascii="Cambria"/>
        </w:rPr>
        <w:t xml:space="preserve"> 142: 86–99.</w:t>
      </w:r>
    </w:p>
    <w:p w14:paraId="48294CF5" w14:textId="77777777" w:rsidR="005C1CE9" w:rsidRPr="005C1CE9" w:rsidRDefault="005C1CE9" w:rsidP="005C1CE9">
      <w:pPr>
        <w:pStyle w:val="Bibliography"/>
        <w:rPr>
          <w:rFonts w:ascii="Cambria"/>
        </w:rPr>
      </w:pPr>
      <w:r w:rsidRPr="005C1CE9">
        <w:rPr>
          <w:rFonts w:ascii="Cambria"/>
        </w:rPr>
        <w:t>NOAA. 2016. “NOAA Fisheries Ecosystem-Based Fisheries Management Road Map.” https://www.st.nmfs.noaa.gov/ecosystems/ebfm/creating-an-ebfm-management-policy.</w:t>
      </w:r>
    </w:p>
    <w:p w14:paraId="737A2DBD" w14:textId="77777777" w:rsidR="005C1CE9" w:rsidRPr="005C1CE9" w:rsidRDefault="005C1CE9" w:rsidP="005C1CE9">
      <w:pPr>
        <w:pStyle w:val="Bibliography"/>
        <w:rPr>
          <w:rFonts w:ascii="Cambria"/>
        </w:rPr>
      </w:pPr>
      <w:r w:rsidRPr="005C1CE9">
        <w:rPr>
          <w:rFonts w:ascii="Cambria"/>
        </w:rPr>
        <w:t xml:space="preserve">Olsson, P., C. </w:t>
      </w:r>
      <w:proofErr w:type="spellStart"/>
      <w:r w:rsidRPr="005C1CE9">
        <w:rPr>
          <w:rFonts w:ascii="Cambria"/>
        </w:rPr>
        <w:t>Folke</w:t>
      </w:r>
      <w:proofErr w:type="spellEnd"/>
      <w:r w:rsidRPr="005C1CE9">
        <w:rPr>
          <w:rFonts w:ascii="Cambria"/>
        </w:rPr>
        <w:t xml:space="preserve">, and T.P. Hughes. 2008. “Navigating the Transition to </w:t>
      </w:r>
      <w:proofErr w:type="spellStart"/>
      <w:r w:rsidRPr="005C1CE9">
        <w:rPr>
          <w:rFonts w:ascii="Cambria"/>
        </w:rPr>
        <w:t>Ecystem</w:t>
      </w:r>
      <w:proofErr w:type="spellEnd"/>
      <w:r w:rsidRPr="005C1CE9">
        <w:rPr>
          <w:rFonts w:ascii="Cambria"/>
        </w:rPr>
        <w:t xml:space="preserve">-Based Management of the Great Barrier Reef, Australia.” </w:t>
      </w:r>
      <w:r w:rsidRPr="005C1CE9">
        <w:rPr>
          <w:rFonts w:ascii="Cambria"/>
          <w:i/>
          <w:iCs/>
        </w:rPr>
        <w:t>Proceedings of the National Academy of Science of the United States of America</w:t>
      </w:r>
      <w:r w:rsidRPr="005C1CE9">
        <w:rPr>
          <w:rFonts w:ascii="Cambria"/>
        </w:rPr>
        <w:t xml:space="preserve"> 105: 9489–94.</w:t>
      </w:r>
    </w:p>
    <w:p w14:paraId="3139AA97" w14:textId="77777777" w:rsidR="005C1CE9" w:rsidRPr="005C1CE9" w:rsidRDefault="005C1CE9" w:rsidP="005C1CE9">
      <w:pPr>
        <w:pStyle w:val="Bibliography"/>
        <w:rPr>
          <w:rFonts w:ascii="Cambria"/>
        </w:rPr>
      </w:pPr>
      <w:r w:rsidRPr="005C1CE9">
        <w:rPr>
          <w:rFonts w:ascii="Cambria"/>
        </w:rPr>
        <w:t xml:space="preserve">Patrick, Wesley S., and Jason S. Link. 2015. “Myths That Continue to Impede Progress in Ecosystem-Based Fisheries Management.” </w:t>
      </w:r>
      <w:r w:rsidRPr="005C1CE9">
        <w:rPr>
          <w:rFonts w:ascii="Cambria"/>
          <w:i/>
          <w:iCs/>
        </w:rPr>
        <w:t>Fisheries</w:t>
      </w:r>
      <w:r w:rsidRPr="005C1CE9">
        <w:rPr>
          <w:rFonts w:ascii="Cambria"/>
        </w:rPr>
        <w:t xml:space="preserve"> 40 (4): 155–160.</w:t>
      </w:r>
    </w:p>
    <w:p w14:paraId="0C52314F" w14:textId="77777777" w:rsidR="005C1CE9" w:rsidRPr="005C1CE9" w:rsidRDefault="005C1CE9" w:rsidP="005C1CE9">
      <w:pPr>
        <w:pStyle w:val="Bibliography"/>
        <w:rPr>
          <w:rFonts w:ascii="Cambria"/>
        </w:rPr>
      </w:pPr>
      <w:proofErr w:type="spellStart"/>
      <w:r w:rsidRPr="005C1CE9">
        <w:rPr>
          <w:rFonts w:ascii="Cambria"/>
        </w:rPr>
        <w:t>Pikitch</w:t>
      </w:r>
      <w:proofErr w:type="spellEnd"/>
      <w:r w:rsidRPr="005C1CE9">
        <w:rPr>
          <w:rFonts w:ascii="Cambria"/>
        </w:rPr>
        <w:t xml:space="preserve">, E. K., P.D. </w:t>
      </w:r>
      <w:proofErr w:type="spellStart"/>
      <w:r w:rsidRPr="005C1CE9">
        <w:rPr>
          <w:rFonts w:ascii="Cambria"/>
        </w:rPr>
        <w:t>Boersma</w:t>
      </w:r>
      <w:proofErr w:type="spellEnd"/>
      <w:r w:rsidRPr="005C1CE9">
        <w:rPr>
          <w:rFonts w:ascii="Cambria"/>
        </w:rPr>
        <w:t xml:space="preserve">, I. L. Boyd, D. O. Conover, P. </w:t>
      </w:r>
      <w:proofErr w:type="spellStart"/>
      <w:r w:rsidRPr="005C1CE9">
        <w:rPr>
          <w:rFonts w:ascii="Cambria"/>
        </w:rPr>
        <w:t>Cury</w:t>
      </w:r>
      <w:proofErr w:type="spellEnd"/>
      <w:r w:rsidRPr="005C1CE9">
        <w:rPr>
          <w:rFonts w:ascii="Cambria"/>
        </w:rPr>
        <w:t xml:space="preserve">, T.E. Essington, S. S. </w:t>
      </w:r>
      <w:proofErr w:type="spellStart"/>
      <w:r w:rsidRPr="005C1CE9">
        <w:rPr>
          <w:rFonts w:ascii="Cambria"/>
        </w:rPr>
        <w:t>Heppell</w:t>
      </w:r>
      <w:proofErr w:type="spellEnd"/>
      <w:r w:rsidRPr="005C1CE9">
        <w:rPr>
          <w:rFonts w:ascii="Cambria"/>
        </w:rPr>
        <w:t xml:space="preserve">, et al. 2012. “Little Fish, Big Impact: Managing a Crucial Link in Ocean Food Webs.” Washington D.C.: </w:t>
      </w:r>
      <w:proofErr w:type="spellStart"/>
      <w:r w:rsidRPr="005C1CE9">
        <w:rPr>
          <w:rFonts w:ascii="Cambria"/>
        </w:rPr>
        <w:t>Lenfest</w:t>
      </w:r>
      <w:proofErr w:type="spellEnd"/>
      <w:r w:rsidRPr="005C1CE9">
        <w:rPr>
          <w:rFonts w:ascii="Cambria"/>
        </w:rPr>
        <w:t xml:space="preserve"> Ocean Program. http://www.oceanconservationsicence.org/foragefish.</w:t>
      </w:r>
    </w:p>
    <w:p w14:paraId="483A5DFE" w14:textId="77777777" w:rsidR="005C1CE9" w:rsidRPr="005C1CE9" w:rsidRDefault="005C1CE9" w:rsidP="005C1CE9">
      <w:pPr>
        <w:pStyle w:val="Bibliography"/>
        <w:rPr>
          <w:rFonts w:ascii="Cambria"/>
        </w:rPr>
      </w:pPr>
      <w:r w:rsidRPr="005C1CE9">
        <w:rPr>
          <w:rFonts w:ascii="Cambria"/>
        </w:rPr>
        <w:t xml:space="preserve">Pinsky, </w:t>
      </w:r>
      <w:proofErr w:type="spellStart"/>
      <w:r w:rsidRPr="005C1CE9">
        <w:rPr>
          <w:rFonts w:ascii="Cambria"/>
        </w:rPr>
        <w:t>Malin</w:t>
      </w:r>
      <w:proofErr w:type="spellEnd"/>
      <w:r w:rsidRPr="005C1CE9">
        <w:rPr>
          <w:rFonts w:ascii="Cambria"/>
        </w:rPr>
        <w:t xml:space="preserve"> L., and David Byler. 2015. “Fishing, Fast Growth and Climate Variability Increase the Risk of Collapse.” In </w:t>
      </w:r>
      <w:r w:rsidRPr="005C1CE9">
        <w:rPr>
          <w:rFonts w:ascii="Cambria"/>
          <w:i/>
          <w:iCs/>
        </w:rPr>
        <w:t>Proc. R. Soc. B</w:t>
      </w:r>
      <w:r w:rsidRPr="005C1CE9">
        <w:rPr>
          <w:rFonts w:ascii="Cambria"/>
        </w:rPr>
        <w:t>, 282:20151053. The Royal Society. http://rspb.royalsocietypublishing.org/content/282/1813/20151053.abstract.</w:t>
      </w:r>
    </w:p>
    <w:p w14:paraId="0234BF41" w14:textId="77777777" w:rsidR="005C1CE9" w:rsidRPr="005C1CE9" w:rsidRDefault="005C1CE9" w:rsidP="005C1CE9">
      <w:pPr>
        <w:pStyle w:val="Bibliography"/>
        <w:rPr>
          <w:rFonts w:ascii="Cambria"/>
        </w:rPr>
      </w:pPr>
      <w:r w:rsidRPr="005C1CE9">
        <w:rPr>
          <w:rFonts w:ascii="Cambria"/>
        </w:rPr>
        <w:t xml:space="preserve">Pitcher, Tony J., Daniela </w:t>
      </w:r>
      <w:proofErr w:type="spellStart"/>
      <w:r w:rsidRPr="005C1CE9">
        <w:rPr>
          <w:rFonts w:ascii="Cambria"/>
        </w:rPr>
        <w:t>Kalikoski</w:t>
      </w:r>
      <w:proofErr w:type="spellEnd"/>
      <w:r w:rsidRPr="005C1CE9">
        <w:rPr>
          <w:rFonts w:ascii="Cambria"/>
        </w:rPr>
        <w:t xml:space="preserve">, Katherine Short, </w:t>
      </w:r>
      <w:proofErr w:type="spellStart"/>
      <w:r w:rsidRPr="005C1CE9">
        <w:rPr>
          <w:rFonts w:ascii="Cambria"/>
        </w:rPr>
        <w:t>Divya</w:t>
      </w:r>
      <w:proofErr w:type="spellEnd"/>
      <w:r w:rsidRPr="005C1CE9">
        <w:rPr>
          <w:rFonts w:ascii="Cambria"/>
        </w:rPr>
        <w:t xml:space="preserve"> </w:t>
      </w:r>
      <w:proofErr w:type="spellStart"/>
      <w:r w:rsidRPr="005C1CE9">
        <w:rPr>
          <w:rFonts w:ascii="Cambria"/>
        </w:rPr>
        <w:t>Varkey</w:t>
      </w:r>
      <w:proofErr w:type="spellEnd"/>
      <w:r w:rsidRPr="005C1CE9">
        <w:rPr>
          <w:rFonts w:ascii="Cambria"/>
        </w:rPr>
        <w:t xml:space="preserve">, and </w:t>
      </w:r>
      <w:proofErr w:type="spellStart"/>
      <w:r w:rsidRPr="005C1CE9">
        <w:rPr>
          <w:rFonts w:ascii="Cambria"/>
        </w:rPr>
        <w:t>Ganapathiraju</w:t>
      </w:r>
      <w:proofErr w:type="spellEnd"/>
      <w:r w:rsidRPr="005C1CE9">
        <w:rPr>
          <w:rFonts w:ascii="Cambria"/>
        </w:rPr>
        <w:t xml:space="preserve"> </w:t>
      </w:r>
      <w:proofErr w:type="spellStart"/>
      <w:r w:rsidRPr="005C1CE9">
        <w:rPr>
          <w:rFonts w:ascii="Cambria"/>
        </w:rPr>
        <w:t>Pramod</w:t>
      </w:r>
      <w:proofErr w:type="spellEnd"/>
      <w:r w:rsidRPr="005C1CE9">
        <w:rPr>
          <w:rFonts w:ascii="Cambria"/>
        </w:rPr>
        <w:t xml:space="preserve">. 2009. “An Evaluation of Progress in Implementing Ecosystem-Based Management of Fisheries in 33 Countries.” </w:t>
      </w:r>
      <w:r w:rsidRPr="005C1CE9">
        <w:rPr>
          <w:rFonts w:ascii="Cambria"/>
          <w:i/>
          <w:iCs/>
        </w:rPr>
        <w:t>Marine Policy</w:t>
      </w:r>
      <w:r w:rsidRPr="005C1CE9">
        <w:rPr>
          <w:rFonts w:ascii="Cambria"/>
        </w:rPr>
        <w:t xml:space="preserve"> 33 (2): 223–232.</w:t>
      </w:r>
    </w:p>
    <w:p w14:paraId="3C99DC42" w14:textId="77777777" w:rsidR="005C1CE9" w:rsidRPr="005C1CE9" w:rsidRDefault="005C1CE9" w:rsidP="005C1CE9">
      <w:pPr>
        <w:pStyle w:val="Bibliography"/>
        <w:rPr>
          <w:rFonts w:ascii="Cambria"/>
        </w:rPr>
      </w:pPr>
      <w:r w:rsidRPr="005C1CE9">
        <w:rPr>
          <w:rFonts w:ascii="Cambria"/>
        </w:rPr>
        <w:t xml:space="preserve">Punt, André E., Teresa </w:t>
      </w:r>
      <w:proofErr w:type="spellStart"/>
      <w:r w:rsidRPr="005C1CE9">
        <w:rPr>
          <w:rFonts w:ascii="Cambria"/>
        </w:rPr>
        <w:t>A’mar</w:t>
      </w:r>
      <w:proofErr w:type="spellEnd"/>
      <w:r w:rsidRPr="005C1CE9">
        <w:rPr>
          <w:rFonts w:ascii="Cambria"/>
        </w:rPr>
        <w:t xml:space="preserve">, Nicholas A. Bond, Douglas S. Butterworth, </w:t>
      </w:r>
      <w:proofErr w:type="spellStart"/>
      <w:r w:rsidRPr="005C1CE9">
        <w:rPr>
          <w:rFonts w:ascii="Cambria"/>
        </w:rPr>
        <w:t>Carryn</w:t>
      </w:r>
      <w:proofErr w:type="spellEnd"/>
      <w:r w:rsidRPr="005C1CE9">
        <w:rPr>
          <w:rFonts w:ascii="Cambria"/>
        </w:rPr>
        <w:t xml:space="preserve"> L. de Moor, José AA De Oliveira, Melissa A. </w:t>
      </w:r>
      <w:proofErr w:type="spellStart"/>
      <w:r w:rsidRPr="005C1CE9">
        <w:rPr>
          <w:rFonts w:ascii="Cambria"/>
        </w:rPr>
        <w:t>Haltuch</w:t>
      </w:r>
      <w:proofErr w:type="spellEnd"/>
      <w:r w:rsidRPr="005C1CE9">
        <w:rPr>
          <w:rFonts w:ascii="Cambria"/>
        </w:rPr>
        <w:t xml:space="preserve">, Anne B. Hollowed, and Cody </w:t>
      </w:r>
      <w:proofErr w:type="spellStart"/>
      <w:r w:rsidRPr="005C1CE9">
        <w:rPr>
          <w:rFonts w:ascii="Cambria"/>
        </w:rPr>
        <w:t>Szuwalski</w:t>
      </w:r>
      <w:proofErr w:type="spellEnd"/>
      <w:r w:rsidRPr="005C1CE9">
        <w:rPr>
          <w:rFonts w:ascii="Cambria"/>
        </w:rPr>
        <w:t xml:space="preserve">. 2014. “Fisheries </w:t>
      </w:r>
      <w:r w:rsidRPr="005C1CE9">
        <w:rPr>
          <w:rFonts w:ascii="Cambria"/>
        </w:rPr>
        <w:lastRenderedPageBreak/>
        <w:t xml:space="preserve">Management under Climate and Environmental Uncertainty: Control Rules and Performance Simulation.” </w:t>
      </w:r>
      <w:r w:rsidRPr="005C1CE9">
        <w:rPr>
          <w:rFonts w:ascii="Cambria"/>
          <w:i/>
          <w:iCs/>
        </w:rPr>
        <w:t xml:space="preserve">ICES Journal of Marine Science: Journal Du </w:t>
      </w:r>
      <w:proofErr w:type="spellStart"/>
      <w:r w:rsidRPr="005C1CE9">
        <w:rPr>
          <w:rFonts w:ascii="Cambria"/>
          <w:i/>
          <w:iCs/>
        </w:rPr>
        <w:t>Conseil</w:t>
      </w:r>
      <w:proofErr w:type="spellEnd"/>
      <w:r w:rsidRPr="005C1CE9">
        <w:rPr>
          <w:rFonts w:ascii="Cambria"/>
        </w:rPr>
        <w:t xml:space="preserve"> 71 (8): 2208–2220.</w:t>
      </w:r>
    </w:p>
    <w:p w14:paraId="75A399EE" w14:textId="77777777" w:rsidR="005C1CE9" w:rsidRPr="005C1CE9" w:rsidRDefault="005C1CE9" w:rsidP="005C1CE9">
      <w:pPr>
        <w:pStyle w:val="Bibliography"/>
        <w:rPr>
          <w:rFonts w:ascii="Cambria"/>
        </w:rPr>
      </w:pPr>
      <w:proofErr w:type="spellStart"/>
      <w:r w:rsidRPr="005C1CE9">
        <w:rPr>
          <w:rFonts w:ascii="Cambria"/>
        </w:rPr>
        <w:t>Skern-Mauritzen</w:t>
      </w:r>
      <w:proofErr w:type="spellEnd"/>
      <w:r w:rsidRPr="005C1CE9">
        <w:rPr>
          <w:rFonts w:ascii="Cambria"/>
        </w:rPr>
        <w:t xml:space="preserve">, Mette, </w:t>
      </w:r>
      <w:proofErr w:type="spellStart"/>
      <w:r w:rsidRPr="005C1CE9">
        <w:rPr>
          <w:rFonts w:ascii="Cambria"/>
        </w:rPr>
        <w:t>Geir</w:t>
      </w:r>
      <w:proofErr w:type="spellEnd"/>
      <w:r w:rsidRPr="005C1CE9">
        <w:rPr>
          <w:rFonts w:ascii="Cambria"/>
        </w:rPr>
        <w:t xml:space="preserve"> </w:t>
      </w:r>
      <w:proofErr w:type="spellStart"/>
      <w:r w:rsidRPr="005C1CE9">
        <w:rPr>
          <w:rFonts w:ascii="Cambria"/>
        </w:rPr>
        <w:t>Ottersen</w:t>
      </w:r>
      <w:proofErr w:type="spellEnd"/>
      <w:r w:rsidRPr="005C1CE9">
        <w:rPr>
          <w:rFonts w:ascii="Cambria"/>
        </w:rPr>
        <w:t xml:space="preserve">, Nils Olav </w:t>
      </w:r>
      <w:proofErr w:type="spellStart"/>
      <w:r w:rsidRPr="005C1CE9">
        <w:rPr>
          <w:rFonts w:ascii="Cambria"/>
        </w:rPr>
        <w:t>Handegard</w:t>
      </w:r>
      <w:proofErr w:type="spellEnd"/>
      <w:r w:rsidRPr="005C1CE9">
        <w:rPr>
          <w:rFonts w:ascii="Cambria"/>
        </w:rPr>
        <w:t xml:space="preserve">, </w:t>
      </w:r>
      <w:proofErr w:type="spellStart"/>
      <w:r w:rsidRPr="005C1CE9">
        <w:rPr>
          <w:rFonts w:ascii="Cambria"/>
        </w:rPr>
        <w:t>Geir</w:t>
      </w:r>
      <w:proofErr w:type="spellEnd"/>
      <w:r w:rsidRPr="005C1CE9">
        <w:rPr>
          <w:rFonts w:ascii="Cambria"/>
        </w:rPr>
        <w:t xml:space="preserve"> </w:t>
      </w:r>
      <w:proofErr w:type="spellStart"/>
      <w:r w:rsidRPr="005C1CE9">
        <w:rPr>
          <w:rFonts w:ascii="Cambria"/>
        </w:rPr>
        <w:t>Huse</w:t>
      </w:r>
      <w:proofErr w:type="spellEnd"/>
      <w:r w:rsidRPr="005C1CE9">
        <w:rPr>
          <w:rFonts w:ascii="Cambria"/>
        </w:rPr>
        <w:t xml:space="preserve">, </w:t>
      </w:r>
      <w:proofErr w:type="spellStart"/>
      <w:r w:rsidRPr="005C1CE9">
        <w:rPr>
          <w:rFonts w:ascii="Cambria"/>
        </w:rPr>
        <w:t>Gjert</w:t>
      </w:r>
      <w:proofErr w:type="spellEnd"/>
      <w:r w:rsidRPr="005C1CE9">
        <w:rPr>
          <w:rFonts w:ascii="Cambria"/>
        </w:rPr>
        <w:t xml:space="preserve"> E. </w:t>
      </w:r>
      <w:proofErr w:type="spellStart"/>
      <w:r w:rsidRPr="005C1CE9">
        <w:rPr>
          <w:rFonts w:ascii="Cambria"/>
        </w:rPr>
        <w:t>Dingsør</w:t>
      </w:r>
      <w:proofErr w:type="spellEnd"/>
      <w:r w:rsidRPr="005C1CE9">
        <w:rPr>
          <w:rFonts w:ascii="Cambria"/>
        </w:rPr>
        <w:t xml:space="preserve">, Nils C. </w:t>
      </w:r>
      <w:proofErr w:type="spellStart"/>
      <w:r w:rsidRPr="005C1CE9">
        <w:rPr>
          <w:rFonts w:ascii="Cambria"/>
        </w:rPr>
        <w:t>Stenseth</w:t>
      </w:r>
      <w:proofErr w:type="spellEnd"/>
      <w:r w:rsidRPr="005C1CE9">
        <w:rPr>
          <w:rFonts w:ascii="Cambria"/>
        </w:rPr>
        <w:t xml:space="preserve">, and Olav S. </w:t>
      </w:r>
      <w:proofErr w:type="spellStart"/>
      <w:r w:rsidRPr="005C1CE9">
        <w:rPr>
          <w:rFonts w:ascii="Cambria"/>
        </w:rPr>
        <w:t>Kjesbu</w:t>
      </w:r>
      <w:proofErr w:type="spellEnd"/>
      <w:r w:rsidRPr="005C1CE9">
        <w:rPr>
          <w:rFonts w:ascii="Cambria"/>
        </w:rPr>
        <w:t xml:space="preserve">. 2016. “Ecosystem Processes Are Rarely Included in Tactical Fisheries Management.” </w:t>
      </w:r>
      <w:r w:rsidRPr="005C1CE9">
        <w:rPr>
          <w:rFonts w:ascii="Cambria"/>
          <w:i/>
          <w:iCs/>
        </w:rPr>
        <w:t>Fish and Fisheries</w:t>
      </w:r>
      <w:r w:rsidRPr="005C1CE9">
        <w:rPr>
          <w:rFonts w:ascii="Cambria"/>
        </w:rPr>
        <w:t xml:space="preserve"> 17 (1): 165–75. doi:10.1111/faf.12111.</w:t>
      </w:r>
    </w:p>
    <w:p w14:paraId="20553B05" w14:textId="77777777" w:rsidR="005C1CE9" w:rsidRPr="005C1CE9" w:rsidRDefault="005C1CE9" w:rsidP="005C1CE9">
      <w:pPr>
        <w:pStyle w:val="Bibliography"/>
        <w:rPr>
          <w:rFonts w:ascii="Cambria"/>
        </w:rPr>
      </w:pPr>
      <w:proofErr w:type="spellStart"/>
      <w:r w:rsidRPr="005C1CE9">
        <w:rPr>
          <w:rFonts w:ascii="Cambria"/>
        </w:rPr>
        <w:t>Tallis</w:t>
      </w:r>
      <w:proofErr w:type="spellEnd"/>
      <w:r w:rsidRPr="005C1CE9">
        <w:rPr>
          <w:rFonts w:ascii="Cambria"/>
        </w:rPr>
        <w:t xml:space="preserve">, Heather, Phillip S. Levin, Mary Ruckelshaus, Sarah E. Lester, Karen L. McLeod, David L. </w:t>
      </w:r>
      <w:proofErr w:type="spellStart"/>
      <w:r w:rsidRPr="005C1CE9">
        <w:rPr>
          <w:rFonts w:ascii="Cambria"/>
        </w:rPr>
        <w:t>Fluharty</w:t>
      </w:r>
      <w:proofErr w:type="spellEnd"/>
      <w:r w:rsidRPr="005C1CE9">
        <w:rPr>
          <w:rFonts w:ascii="Cambria"/>
        </w:rPr>
        <w:t xml:space="preserve">, and Benjamin S. Halpern. 2010. “The Many Faces of Ecosystem-Based Management: Making the Process Work Today in Real Places.” </w:t>
      </w:r>
      <w:r w:rsidRPr="005C1CE9">
        <w:rPr>
          <w:rFonts w:ascii="Cambria"/>
          <w:i/>
          <w:iCs/>
        </w:rPr>
        <w:t>Marine Policy</w:t>
      </w:r>
      <w:r w:rsidRPr="005C1CE9">
        <w:rPr>
          <w:rFonts w:ascii="Cambria"/>
        </w:rPr>
        <w:t xml:space="preserve"> 34 (2): 340–348.</w:t>
      </w:r>
    </w:p>
    <w:p w14:paraId="00C5F687" w14:textId="77777777" w:rsidR="005C1CE9" w:rsidRPr="005C1CE9" w:rsidRDefault="005C1CE9" w:rsidP="005C1CE9">
      <w:pPr>
        <w:pStyle w:val="Bibliography"/>
        <w:rPr>
          <w:rFonts w:ascii="Cambria"/>
        </w:rPr>
      </w:pPr>
      <w:r w:rsidRPr="005C1CE9">
        <w:rPr>
          <w:rFonts w:ascii="Cambria"/>
        </w:rPr>
        <w:t xml:space="preserve">Young, C de, A Charles, and A </w:t>
      </w:r>
      <w:proofErr w:type="spellStart"/>
      <w:r w:rsidRPr="005C1CE9">
        <w:rPr>
          <w:rFonts w:ascii="Cambria"/>
        </w:rPr>
        <w:t>Hjort</w:t>
      </w:r>
      <w:proofErr w:type="spellEnd"/>
      <w:r w:rsidRPr="005C1CE9">
        <w:rPr>
          <w:rFonts w:ascii="Cambria"/>
        </w:rPr>
        <w:t>. 2008. “Human Dimensions of the Ecosystem Approach to Fisheries: An Overview of Context, Concepts, Tools and Methods.” 489. FAO Fisheries Technical Paper. Rome: FAO.</w:t>
      </w:r>
    </w:p>
    <w:p w14:paraId="458F4600" w14:textId="77777777" w:rsidR="005C1CE9" w:rsidRPr="005C1CE9" w:rsidRDefault="005C1CE9" w:rsidP="005C1CE9">
      <w:pPr>
        <w:pStyle w:val="Bibliography"/>
        <w:rPr>
          <w:rFonts w:ascii="Cambria"/>
        </w:rPr>
      </w:pPr>
      <w:proofErr w:type="spellStart"/>
      <w:r w:rsidRPr="005C1CE9">
        <w:rPr>
          <w:rFonts w:ascii="Cambria"/>
        </w:rPr>
        <w:t>Zador</w:t>
      </w:r>
      <w:proofErr w:type="spellEnd"/>
      <w:r w:rsidRPr="005C1CE9">
        <w:rPr>
          <w:rFonts w:ascii="Cambria"/>
        </w:rPr>
        <w:t xml:space="preserve">, Stephani G., Kirstin K. </w:t>
      </w:r>
      <w:proofErr w:type="spellStart"/>
      <w:r w:rsidRPr="005C1CE9">
        <w:rPr>
          <w:rFonts w:ascii="Cambria"/>
        </w:rPr>
        <w:t>Holsman</w:t>
      </w:r>
      <w:proofErr w:type="spellEnd"/>
      <w:r w:rsidRPr="005C1CE9">
        <w:rPr>
          <w:rFonts w:ascii="Cambria"/>
        </w:rPr>
        <w:t xml:space="preserve">, </w:t>
      </w:r>
      <w:proofErr w:type="spellStart"/>
      <w:r w:rsidRPr="005C1CE9">
        <w:rPr>
          <w:rFonts w:ascii="Cambria"/>
        </w:rPr>
        <w:t>Kerim</w:t>
      </w:r>
      <w:proofErr w:type="spellEnd"/>
      <w:r w:rsidRPr="005C1CE9">
        <w:rPr>
          <w:rFonts w:ascii="Cambria"/>
        </w:rPr>
        <w:t xml:space="preserve"> Y. Aydin, and Sarah K. </w:t>
      </w:r>
      <w:proofErr w:type="spellStart"/>
      <w:r w:rsidRPr="005C1CE9">
        <w:rPr>
          <w:rFonts w:ascii="Cambria"/>
        </w:rPr>
        <w:t>Gaichas</w:t>
      </w:r>
      <w:proofErr w:type="spellEnd"/>
      <w:r w:rsidRPr="005C1CE9">
        <w:rPr>
          <w:rFonts w:ascii="Cambria"/>
        </w:rPr>
        <w:t xml:space="preserve">. 2017. “Ecosystem Considerations in Alaska: The Value of Qualitative Assessments.” </w:t>
      </w:r>
      <w:r w:rsidRPr="005C1CE9">
        <w:rPr>
          <w:rFonts w:ascii="Cambria"/>
          <w:i/>
          <w:iCs/>
        </w:rPr>
        <w:t>ICES Journal of Marine Science</w:t>
      </w:r>
      <w:r w:rsidRPr="005C1CE9">
        <w:rPr>
          <w:rFonts w:ascii="Cambria"/>
        </w:rPr>
        <w:t xml:space="preserve"> 74 (1): 421–30. doi:10.1093/</w:t>
      </w:r>
      <w:proofErr w:type="spellStart"/>
      <w:r w:rsidRPr="005C1CE9">
        <w:rPr>
          <w:rFonts w:ascii="Cambria"/>
        </w:rPr>
        <w:t>icesjms</w:t>
      </w:r>
      <w:proofErr w:type="spellEnd"/>
      <w:r w:rsidRPr="005C1CE9">
        <w:rPr>
          <w:rFonts w:ascii="Cambria"/>
        </w:rPr>
        <w:t>/fsw144.</w:t>
      </w:r>
    </w:p>
    <w:p w14:paraId="38DFF8A1" w14:textId="3B30FBD2" w:rsidR="0046151A" w:rsidRDefault="0053165C" w:rsidP="001D0777">
      <w:pPr>
        <w:spacing w:line="480" w:lineRule="auto"/>
        <w:contextualSpacing/>
      </w:pPr>
      <w:r>
        <w:fldChar w:fldCharType="end"/>
      </w:r>
    </w:p>
    <w:sectPr w:rsidR="0046151A" w:rsidSect="001D0777">
      <w:footerReference w:type="even" r:id="rId11"/>
      <w:footerReference w:type="default" r:id="rId12"/>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581B1" w14:textId="77777777" w:rsidR="001F70D7" w:rsidRDefault="001F70D7" w:rsidP="001D0777">
      <w:pPr>
        <w:spacing w:before="0" w:after="0" w:line="240" w:lineRule="auto"/>
      </w:pPr>
      <w:r>
        <w:separator/>
      </w:r>
    </w:p>
  </w:endnote>
  <w:endnote w:type="continuationSeparator" w:id="0">
    <w:p w14:paraId="50557683" w14:textId="77777777" w:rsidR="001F70D7" w:rsidRDefault="001F70D7"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1D0777" w:rsidRDefault="001D0777"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30D6">
      <w:rPr>
        <w:rStyle w:val="PageNumber"/>
        <w:noProof/>
      </w:rPr>
      <w:t>13</w:t>
    </w:r>
    <w:r>
      <w:rPr>
        <w:rStyle w:val="PageNumber"/>
      </w:rPr>
      <w:fldChar w:fldCharType="end"/>
    </w:r>
  </w:p>
  <w:p w14:paraId="03934F40" w14:textId="77777777" w:rsidR="001D0777" w:rsidRDefault="001D0777"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ABAF8C" w14:textId="77777777" w:rsidR="001F70D7" w:rsidRDefault="001F70D7" w:rsidP="001D0777">
      <w:pPr>
        <w:spacing w:before="0" w:after="0" w:line="240" w:lineRule="auto"/>
      </w:pPr>
      <w:r>
        <w:separator/>
      </w:r>
    </w:p>
  </w:footnote>
  <w:footnote w:type="continuationSeparator" w:id="0">
    <w:p w14:paraId="5B03C815" w14:textId="77777777" w:rsidR="001F70D7" w:rsidRDefault="001F70D7"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103F5"/>
    <w:rsid w:val="00010420"/>
    <w:rsid w:val="00016346"/>
    <w:rsid w:val="00030F0B"/>
    <w:rsid w:val="00045E0A"/>
    <w:rsid w:val="00056E68"/>
    <w:rsid w:val="00075B56"/>
    <w:rsid w:val="00077C74"/>
    <w:rsid w:val="000815BB"/>
    <w:rsid w:val="000A0ED8"/>
    <w:rsid w:val="000B3E34"/>
    <w:rsid w:val="000D0644"/>
    <w:rsid w:val="000D15DA"/>
    <w:rsid w:val="000D6B0B"/>
    <w:rsid w:val="00107DC5"/>
    <w:rsid w:val="0011211F"/>
    <w:rsid w:val="001523D8"/>
    <w:rsid w:val="00182A9B"/>
    <w:rsid w:val="00186120"/>
    <w:rsid w:val="001B5F1B"/>
    <w:rsid w:val="001D0777"/>
    <w:rsid w:val="001F4B96"/>
    <w:rsid w:val="001F70D7"/>
    <w:rsid w:val="00216E20"/>
    <w:rsid w:val="00225846"/>
    <w:rsid w:val="002354DF"/>
    <w:rsid w:val="002536C0"/>
    <w:rsid w:val="00261D91"/>
    <w:rsid w:val="00284856"/>
    <w:rsid w:val="002A66EF"/>
    <w:rsid w:val="002B3005"/>
    <w:rsid w:val="002C7611"/>
    <w:rsid w:val="002D1780"/>
    <w:rsid w:val="002E1895"/>
    <w:rsid w:val="002E782D"/>
    <w:rsid w:val="00302D38"/>
    <w:rsid w:val="00304981"/>
    <w:rsid w:val="00312801"/>
    <w:rsid w:val="0031798A"/>
    <w:rsid w:val="003208B8"/>
    <w:rsid w:val="0032166E"/>
    <w:rsid w:val="003318DA"/>
    <w:rsid w:val="00340913"/>
    <w:rsid w:val="003418B3"/>
    <w:rsid w:val="003507F2"/>
    <w:rsid w:val="00355F08"/>
    <w:rsid w:val="003804AC"/>
    <w:rsid w:val="00381351"/>
    <w:rsid w:val="00382CD2"/>
    <w:rsid w:val="003B703A"/>
    <w:rsid w:val="003C6A97"/>
    <w:rsid w:val="003F0F88"/>
    <w:rsid w:val="003F4685"/>
    <w:rsid w:val="003F689B"/>
    <w:rsid w:val="00407D96"/>
    <w:rsid w:val="00423877"/>
    <w:rsid w:val="00451E3A"/>
    <w:rsid w:val="0046151A"/>
    <w:rsid w:val="00463DAA"/>
    <w:rsid w:val="004724D3"/>
    <w:rsid w:val="0047380F"/>
    <w:rsid w:val="004B3030"/>
    <w:rsid w:val="004E19F8"/>
    <w:rsid w:val="004E6558"/>
    <w:rsid w:val="00511E96"/>
    <w:rsid w:val="005173B2"/>
    <w:rsid w:val="0053165C"/>
    <w:rsid w:val="00542574"/>
    <w:rsid w:val="0055038D"/>
    <w:rsid w:val="0056606A"/>
    <w:rsid w:val="00570813"/>
    <w:rsid w:val="00572E8B"/>
    <w:rsid w:val="00575AB7"/>
    <w:rsid w:val="0058349C"/>
    <w:rsid w:val="005863EE"/>
    <w:rsid w:val="0058752F"/>
    <w:rsid w:val="0058782C"/>
    <w:rsid w:val="005A3CCE"/>
    <w:rsid w:val="005A7595"/>
    <w:rsid w:val="005B4EDA"/>
    <w:rsid w:val="005C1CE9"/>
    <w:rsid w:val="005D0FB5"/>
    <w:rsid w:val="005E1E6A"/>
    <w:rsid w:val="005F5B6A"/>
    <w:rsid w:val="0060376D"/>
    <w:rsid w:val="00611849"/>
    <w:rsid w:val="006258D3"/>
    <w:rsid w:val="0063433C"/>
    <w:rsid w:val="00641983"/>
    <w:rsid w:val="00642DA2"/>
    <w:rsid w:val="00643EDB"/>
    <w:rsid w:val="00686FBE"/>
    <w:rsid w:val="00691163"/>
    <w:rsid w:val="006A64FE"/>
    <w:rsid w:val="006B68CA"/>
    <w:rsid w:val="006B7935"/>
    <w:rsid w:val="006C1DB4"/>
    <w:rsid w:val="006D3614"/>
    <w:rsid w:val="006D59A9"/>
    <w:rsid w:val="006F3B68"/>
    <w:rsid w:val="006F42C5"/>
    <w:rsid w:val="007136D9"/>
    <w:rsid w:val="007230D6"/>
    <w:rsid w:val="007231C4"/>
    <w:rsid w:val="00723802"/>
    <w:rsid w:val="007515B5"/>
    <w:rsid w:val="00784B8F"/>
    <w:rsid w:val="007B2FD7"/>
    <w:rsid w:val="00832DD0"/>
    <w:rsid w:val="00861284"/>
    <w:rsid w:val="00867B4F"/>
    <w:rsid w:val="00870F46"/>
    <w:rsid w:val="00874DE6"/>
    <w:rsid w:val="00887003"/>
    <w:rsid w:val="0089025F"/>
    <w:rsid w:val="00893A72"/>
    <w:rsid w:val="00896947"/>
    <w:rsid w:val="008973C8"/>
    <w:rsid w:val="00897992"/>
    <w:rsid w:val="008C226F"/>
    <w:rsid w:val="008D2EBA"/>
    <w:rsid w:val="008D3341"/>
    <w:rsid w:val="008E403F"/>
    <w:rsid w:val="009028A1"/>
    <w:rsid w:val="00936949"/>
    <w:rsid w:val="009550FE"/>
    <w:rsid w:val="00956C59"/>
    <w:rsid w:val="00984EBF"/>
    <w:rsid w:val="00992F46"/>
    <w:rsid w:val="00996BDB"/>
    <w:rsid w:val="009B3D10"/>
    <w:rsid w:val="009B7F46"/>
    <w:rsid w:val="009D07C8"/>
    <w:rsid w:val="009D65E1"/>
    <w:rsid w:val="009E27E5"/>
    <w:rsid w:val="009E6E42"/>
    <w:rsid w:val="009F14B7"/>
    <w:rsid w:val="00A00D8B"/>
    <w:rsid w:val="00A15B2B"/>
    <w:rsid w:val="00A42946"/>
    <w:rsid w:val="00A50F99"/>
    <w:rsid w:val="00A545B9"/>
    <w:rsid w:val="00A67992"/>
    <w:rsid w:val="00A81A44"/>
    <w:rsid w:val="00A868D9"/>
    <w:rsid w:val="00A872AA"/>
    <w:rsid w:val="00AA7A17"/>
    <w:rsid w:val="00AC0C3B"/>
    <w:rsid w:val="00AC2969"/>
    <w:rsid w:val="00AC4104"/>
    <w:rsid w:val="00AC472F"/>
    <w:rsid w:val="00AC7DEA"/>
    <w:rsid w:val="00AD29D4"/>
    <w:rsid w:val="00AF632A"/>
    <w:rsid w:val="00B05497"/>
    <w:rsid w:val="00B14696"/>
    <w:rsid w:val="00B4089A"/>
    <w:rsid w:val="00B46B83"/>
    <w:rsid w:val="00B472A9"/>
    <w:rsid w:val="00B638DA"/>
    <w:rsid w:val="00B8201A"/>
    <w:rsid w:val="00B82E39"/>
    <w:rsid w:val="00B94B9B"/>
    <w:rsid w:val="00BA2DEE"/>
    <w:rsid w:val="00BA66EB"/>
    <w:rsid w:val="00BA69BA"/>
    <w:rsid w:val="00BB72AC"/>
    <w:rsid w:val="00BC2635"/>
    <w:rsid w:val="00BC61D0"/>
    <w:rsid w:val="00BD3BB5"/>
    <w:rsid w:val="00BF0F4F"/>
    <w:rsid w:val="00C065BA"/>
    <w:rsid w:val="00C15F39"/>
    <w:rsid w:val="00C20D8B"/>
    <w:rsid w:val="00C20E98"/>
    <w:rsid w:val="00C34095"/>
    <w:rsid w:val="00C4077D"/>
    <w:rsid w:val="00C44F26"/>
    <w:rsid w:val="00C7273B"/>
    <w:rsid w:val="00C76422"/>
    <w:rsid w:val="00CA2F7C"/>
    <w:rsid w:val="00CB1841"/>
    <w:rsid w:val="00D00A14"/>
    <w:rsid w:val="00D015F2"/>
    <w:rsid w:val="00D57059"/>
    <w:rsid w:val="00D57972"/>
    <w:rsid w:val="00D65463"/>
    <w:rsid w:val="00D71FBF"/>
    <w:rsid w:val="00DA0064"/>
    <w:rsid w:val="00DA5BBE"/>
    <w:rsid w:val="00DB608A"/>
    <w:rsid w:val="00DC40D6"/>
    <w:rsid w:val="00DE416E"/>
    <w:rsid w:val="00DF0E3E"/>
    <w:rsid w:val="00DF7DBF"/>
    <w:rsid w:val="00E33971"/>
    <w:rsid w:val="00E3757A"/>
    <w:rsid w:val="00E43A0A"/>
    <w:rsid w:val="00E44ED4"/>
    <w:rsid w:val="00E53923"/>
    <w:rsid w:val="00E5433E"/>
    <w:rsid w:val="00E77A5A"/>
    <w:rsid w:val="00E82F58"/>
    <w:rsid w:val="00EE4EFA"/>
    <w:rsid w:val="00F01E8B"/>
    <w:rsid w:val="00F033B4"/>
    <w:rsid w:val="00F175CF"/>
    <w:rsid w:val="00F20A48"/>
    <w:rsid w:val="00F329AD"/>
    <w:rsid w:val="00F477AE"/>
    <w:rsid w:val="00F5589F"/>
    <w:rsid w:val="00F65CF2"/>
    <w:rsid w:val="00F71093"/>
    <w:rsid w:val="00F7170F"/>
    <w:rsid w:val="00F757F3"/>
    <w:rsid w:val="00FD12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17</Pages>
  <Words>9825</Words>
  <Characters>56005</Characters>
  <Application>Microsoft Macintosh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3</cp:revision>
  <dcterms:created xsi:type="dcterms:W3CDTF">2017-09-13T23:35:00Z</dcterms:created>
  <dcterms:modified xsi:type="dcterms:W3CDTF">2017-09-14T23:31:00Z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zotero-version="5.0.18"&gt;&lt;session id="CvaKhrQr"/&gt;&lt;style id="http://www.zotero.org/styles/chicago-author-date" locale="en-US"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value="0"/&gt;&lt;/prefs&gt;&lt;/data&gt;</vt:lpwstr>
  </property>
</Properties>
</file>